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2FEF" w14:textId="172939AB" w:rsidR="00C01124" w:rsidRDefault="00C01124" w:rsidP="00777F17">
      <w:pPr>
        <w:jc w:val="center"/>
        <w:rPr>
          <w:rFonts w:eastAsia="华文中宋" w:hAnsi="华文中宋"/>
          <w:b/>
          <w:sz w:val="48"/>
          <w:szCs w:val="48"/>
        </w:rPr>
      </w:pPr>
      <w:r>
        <w:rPr>
          <w:rFonts w:eastAsia="华文中宋" w:hAnsi="华文中宋"/>
          <w:b/>
          <w:sz w:val="48"/>
          <w:szCs w:val="48"/>
        </w:rPr>
        <w:t>证券行业促进乡村振兴公益行动</w:t>
      </w:r>
    </w:p>
    <w:p w14:paraId="64BC9BA5" w14:textId="77777777" w:rsidR="00C01124" w:rsidRPr="002D1EE0" w:rsidRDefault="00C01124" w:rsidP="00C01124">
      <w:pPr>
        <w:jc w:val="center"/>
        <w:rPr>
          <w:rFonts w:eastAsia="华文中宋" w:hAnsi="华文中宋"/>
          <w:b/>
          <w:sz w:val="48"/>
          <w:szCs w:val="48"/>
        </w:rPr>
      </w:pPr>
      <w:r w:rsidRPr="006678B5">
        <w:rPr>
          <w:rFonts w:eastAsia="华文中宋"/>
          <w:b/>
          <w:sz w:val="48"/>
          <w:szCs w:val="48"/>
        </w:rPr>
        <w:t>20</w:t>
      </w:r>
      <w:r>
        <w:rPr>
          <w:rFonts w:eastAsia="华文中宋" w:hint="eastAsia"/>
          <w:b/>
          <w:sz w:val="48"/>
          <w:szCs w:val="48"/>
        </w:rPr>
        <w:t>22</w:t>
      </w:r>
      <w:r w:rsidRPr="006678B5">
        <w:rPr>
          <w:rFonts w:eastAsia="华文中宋" w:hAnsi="华文中宋"/>
          <w:b/>
          <w:sz w:val="48"/>
          <w:szCs w:val="48"/>
        </w:rPr>
        <w:t>年</w:t>
      </w:r>
      <w:r>
        <w:rPr>
          <w:rFonts w:eastAsia="华文中宋" w:hAnsi="华文中宋" w:hint="eastAsia"/>
          <w:b/>
          <w:sz w:val="48"/>
          <w:szCs w:val="48"/>
        </w:rPr>
        <w:t>县域经济调研</w:t>
      </w:r>
      <w:r w:rsidRPr="006678B5">
        <w:rPr>
          <w:rFonts w:eastAsia="华文中宋" w:hAnsi="华文中宋" w:hint="eastAsia"/>
          <w:b/>
          <w:sz w:val="48"/>
          <w:szCs w:val="48"/>
        </w:rPr>
        <w:t>报告</w:t>
      </w:r>
    </w:p>
    <w:p w14:paraId="32ABEF26" w14:textId="77777777" w:rsidR="00C01124" w:rsidRDefault="00C01124" w:rsidP="00C01124">
      <w:pPr>
        <w:rPr>
          <w:rFonts w:ascii="宋体" w:hAnsi="宋体"/>
          <w:sz w:val="32"/>
        </w:rPr>
      </w:pPr>
    </w:p>
    <w:p w14:paraId="090245FF" w14:textId="2419E3A5" w:rsidR="00C01124" w:rsidRPr="0003614B" w:rsidRDefault="00C01124" w:rsidP="00C01124">
      <w:pPr>
        <w:ind w:firstLineChars="453" w:firstLine="1455"/>
        <w:rPr>
          <w:rFonts w:ascii="仿宋_GB2312" w:eastAsia="仿宋_GB2312" w:hAnsi="宋体"/>
          <w:b/>
          <w:sz w:val="32"/>
          <w:u w:val="single"/>
        </w:rPr>
      </w:pPr>
      <w:r>
        <w:rPr>
          <w:rFonts w:ascii="仿宋_GB2312" w:eastAsia="仿宋_GB2312" w:hAnsi="宋体" w:hint="eastAsia"/>
          <w:b/>
          <w:sz w:val="32"/>
        </w:rPr>
        <w:t>报告名称</w:t>
      </w:r>
      <w:r w:rsidRPr="0003614B">
        <w:rPr>
          <w:rFonts w:ascii="仿宋_GB2312" w:eastAsia="仿宋_GB2312" w:hAnsi="宋体" w:hint="eastAsia"/>
          <w:b/>
          <w:sz w:val="32"/>
        </w:rPr>
        <w:t>：</w:t>
      </w:r>
      <w:r w:rsidRPr="00FE7623">
        <w:rPr>
          <w:rFonts w:ascii="仿宋_GB2312" w:eastAsia="仿宋_GB2312" w:hAnsi="宋体" w:hint="eastAsia"/>
          <w:sz w:val="32"/>
          <w:u w:val="single"/>
        </w:rPr>
        <w:t xml:space="preserve">立足特色优势，做强主导产业  </w:t>
      </w:r>
      <w:r>
        <w:rPr>
          <w:rFonts w:ascii="仿宋_GB2312" w:eastAsia="仿宋_GB2312" w:hAnsi="宋体" w:hint="eastAsia"/>
          <w:b/>
          <w:sz w:val="32"/>
          <w:u w:val="single"/>
        </w:rPr>
        <w:t xml:space="preserve">    </w:t>
      </w:r>
    </w:p>
    <w:p w14:paraId="3743FC2A" w14:textId="77777777" w:rsidR="00C01124" w:rsidRPr="005815BC" w:rsidRDefault="00C01124" w:rsidP="00C01124">
      <w:pPr>
        <w:rPr>
          <w:rFonts w:ascii="仿宋_GB2312" w:eastAsia="仿宋_GB2312" w:hAnsi="宋体"/>
          <w:sz w:val="32"/>
        </w:rPr>
      </w:pPr>
    </w:p>
    <w:p w14:paraId="462D9765" w14:textId="5DBC45B0" w:rsidR="00C01124" w:rsidRDefault="00C01124" w:rsidP="00C01124">
      <w:pPr>
        <w:ind w:firstLineChars="453" w:firstLine="1455"/>
        <w:rPr>
          <w:rFonts w:ascii="仿宋_GB2312" w:eastAsia="仿宋_GB2312" w:hAnsi="宋体"/>
          <w:sz w:val="32"/>
          <w:u w:val="single"/>
        </w:rPr>
      </w:pPr>
      <w:r w:rsidRPr="0003614B">
        <w:rPr>
          <w:rFonts w:ascii="仿宋_GB2312" w:eastAsia="仿宋_GB2312" w:hAnsi="宋体" w:hint="eastAsia"/>
          <w:b/>
          <w:sz w:val="32"/>
        </w:rPr>
        <w:t>调研县域:</w:t>
      </w:r>
      <w:r w:rsidRPr="005815BC">
        <w:rPr>
          <w:rFonts w:ascii="仿宋_GB2312" w:eastAsia="仿宋_GB2312" w:hAnsi="宋体" w:hint="eastAsia"/>
          <w:sz w:val="32"/>
        </w:rPr>
        <w:t xml:space="preserve"> </w:t>
      </w:r>
      <w:r w:rsidRPr="0003614B">
        <w:rPr>
          <w:rFonts w:ascii="仿宋_GB2312" w:eastAsia="仿宋_GB2312" w:hAnsi="宋体"/>
          <w:sz w:val="32"/>
          <w:u w:val="single"/>
        </w:rPr>
        <w:t xml:space="preserve">     </w:t>
      </w:r>
      <w:r>
        <w:rPr>
          <w:rFonts w:ascii="仿宋_GB2312" w:eastAsia="仿宋_GB2312" w:hAnsi="宋体" w:hint="eastAsia"/>
          <w:sz w:val="32"/>
          <w:u w:val="single"/>
        </w:rPr>
        <w:t>山西</w:t>
      </w:r>
      <w:r w:rsidRPr="0003614B">
        <w:rPr>
          <w:rFonts w:ascii="仿宋_GB2312" w:eastAsia="仿宋_GB2312" w:hAnsi="宋体"/>
          <w:sz w:val="32"/>
          <w:u w:val="single"/>
        </w:rPr>
        <w:t>省</w:t>
      </w:r>
      <w:r>
        <w:rPr>
          <w:rFonts w:ascii="仿宋_GB2312" w:eastAsia="仿宋_GB2312" w:hAnsi="宋体" w:hint="eastAsia"/>
          <w:sz w:val="32"/>
          <w:u w:val="single"/>
        </w:rPr>
        <w:t>代</w:t>
      </w:r>
      <w:r w:rsidRPr="0003614B">
        <w:rPr>
          <w:rFonts w:ascii="仿宋_GB2312" w:eastAsia="仿宋_GB2312" w:hAnsi="宋体"/>
          <w:sz w:val="32"/>
          <w:u w:val="single"/>
        </w:rPr>
        <w:t xml:space="preserve">县                  </w:t>
      </w:r>
    </w:p>
    <w:p w14:paraId="5E15EA1C" w14:textId="77777777" w:rsidR="00C01124" w:rsidRDefault="00C01124" w:rsidP="00C01124">
      <w:pPr>
        <w:ind w:firstLineChars="453" w:firstLine="1450"/>
        <w:rPr>
          <w:rFonts w:ascii="仿宋_GB2312" w:eastAsia="仿宋_GB2312" w:hAnsi="宋体"/>
          <w:sz w:val="32"/>
          <w:u w:val="single"/>
        </w:rPr>
      </w:pPr>
    </w:p>
    <w:p w14:paraId="09C32E02" w14:textId="6A8AF8A6" w:rsidR="00C01124" w:rsidRPr="0003614B" w:rsidRDefault="00C01124" w:rsidP="00C01124">
      <w:pPr>
        <w:ind w:firstLineChars="453" w:firstLine="1455"/>
        <w:rPr>
          <w:rFonts w:ascii="仿宋_GB2312" w:eastAsia="仿宋_GB2312" w:hAnsi="宋体"/>
          <w:b/>
          <w:sz w:val="32"/>
          <w:u w:val="single"/>
        </w:rPr>
      </w:pPr>
      <w:r w:rsidRPr="0003614B">
        <w:rPr>
          <w:rFonts w:ascii="仿宋_GB2312" w:eastAsia="仿宋_GB2312" w:hAnsi="宋体" w:hint="eastAsia"/>
          <w:b/>
          <w:sz w:val="32"/>
        </w:rPr>
        <w:t xml:space="preserve">牵头调研单位: </w:t>
      </w:r>
      <w:r w:rsidRPr="0003614B">
        <w:rPr>
          <w:rFonts w:ascii="仿宋_GB2312" w:eastAsia="仿宋_GB2312" w:hAnsi="宋体"/>
          <w:b/>
          <w:sz w:val="32"/>
          <w:u w:val="single"/>
        </w:rPr>
        <w:t xml:space="preserve"> </w:t>
      </w:r>
      <w:r w:rsidRPr="00FE7623">
        <w:rPr>
          <w:rFonts w:ascii="仿宋_GB2312" w:eastAsia="仿宋_GB2312" w:hAnsi="宋体" w:hint="eastAsia"/>
          <w:sz w:val="32"/>
          <w:u w:val="single"/>
        </w:rPr>
        <w:t>山西</w:t>
      </w:r>
      <w:r w:rsidRPr="00FE7623">
        <w:rPr>
          <w:rFonts w:ascii="仿宋_GB2312" w:eastAsia="仿宋_GB2312" w:hAnsi="宋体"/>
          <w:sz w:val="32"/>
          <w:u w:val="single"/>
        </w:rPr>
        <w:t xml:space="preserve">证券 </w:t>
      </w:r>
      <w:r w:rsidRPr="0003614B">
        <w:rPr>
          <w:rFonts w:ascii="仿宋_GB2312" w:eastAsia="仿宋_GB2312" w:hAnsi="宋体"/>
          <w:b/>
          <w:sz w:val="32"/>
          <w:u w:val="single"/>
        </w:rPr>
        <w:t xml:space="preserve">   </w:t>
      </w:r>
      <w:r w:rsidRPr="0003614B">
        <w:rPr>
          <w:rFonts w:ascii="仿宋_GB2312" w:eastAsia="仿宋_GB2312" w:hAnsi="宋体" w:hint="eastAsia"/>
          <w:b/>
          <w:sz w:val="32"/>
          <w:u w:val="single"/>
        </w:rPr>
        <w:t xml:space="preserve">       </w:t>
      </w:r>
      <w:r>
        <w:rPr>
          <w:rFonts w:ascii="仿宋_GB2312" w:eastAsia="仿宋_GB2312" w:hAnsi="宋体" w:hint="eastAsia"/>
          <w:b/>
          <w:sz w:val="32"/>
          <w:u w:val="single"/>
        </w:rPr>
        <w:t xml:space="preserve">        </w:t>
      </w:r>
      <w:r w:rsidRPr="0003614B">
        <w:rPr>
          <w:rFonts w:ascii="仿宋_GB2312" w:eastAsia="仿宋_GB2312" w:hAnsi="宋体" w:hint="eastAsia"/>
          <w:b/>
          <w:sz w:val="32"/>
          <w:u w:val="single"/>
        </w:rPr>
        <w:t xml:space="preserve"> </w:t>
      </w:r>
    </w:p>
    <w:p w14:paraId="1FC8C38B" w14:textId="77777777" w:rsidR="00C01124" w:rsidRPr="0003614B" w:rsidRDefault="00C01124" w:rsidP="00C01124">
      <w:pPr>
        <w:rPr>
          <w:rFonts w:ascii="仿宋_GB2312" w:eastAsia="仿宋_GB2312" w:hAnsi="宋体"/>
          <w:sz w:val="32"/>
          <w:u w:val="single"/>
        </w:rPr>
      </w:pPr>
    </w:p>
    <w:p w14:paraId="7402638A" w14:textId="65442F78" w:rsidR="00C01124" w:rsidRPr="0003614B" w:rsidRDefault="00C01124" w:rsidP="00C01124">
      <w:pPr>
        <w:ind w:firstLineChars="453" w:firstLine="1455"/>
        <w:rPr>
          <w:rFonts w:ascii="仿宋_GB2312" w:eastAsia="仿宋_GB2312" w:hAnsi="宋体"/>
          <w:b/>
          <w:sz w:val="32"/>
          <w:u w:val="single"/>
        </w:rPr>
      </w:pPr>
      <w:r w:rsidRPr="0003614B">
        <w:rPr>
          <w:rFonts w:ascii="仿宋_GB2312" w:eastAsia="仿宋_GB2312" w:hAnsi="宋体" w:hint="eastAsia"/>
          <w:b/>
          <w:sz w:val="32"/>
        </w:rPr>
        <w:t xml:space="preserve">联合调研单位: </w:t>
      </w:r>
      <w:r w:rsidRPr="0003614B">
        <w:rPr>
          <w:rFonts w:ascii="仿宋_GB2312" w:eastAsia="仿宋_GB2312" w:hAnsi="宋体"/>
          <w:b/>
          <w:sz w:val="32"/>
          <w:u w:val="single"/>
        </w:rPr>
        <w:t xml:space="preserve"> </w:t>
      </w:r>
      <w:r w:rsidRPr="00FE7623">
        <w:rPr>
          <w:rFonts w:ascii="仿宋_GB2312" w:eastAsia="仿宋_GB2312" w:hAnsi="宋体" w:hint="eastAsia"/>
          <w:sz w:val="32"/>
          <w:u w:val="single"/>
        </w:rPr>
        <w:t>格林大华</w:t>
      </w:r>
      <w:r w:rsidRPr="00FE7623">
        <w:rPr>
          <w:rFonts w:ascii="仿宋_GB2312" w:eastAsia="仿宋_GB2312" w:hAnsi="宋体"/>
          <w:sz w:val="32"/>
          <w:u w:val="single"/>
        </w:rPr>
        <w:t>期货</w:t>
      </w:r>
      <w:r>
        <w:rPr>
          <w:rFonts w:ascii="仿宋_GB2312" w:eastAsia="仿宋_GB2312" w:hAnsi="宋体" w:hint="eastAsia"/>
          <w:b/>
          <w:sz w:val="32"/>
          <w:u w:val="single"/>
        </w:rPr>
        <w:t xml:space="preserve">    </w:t>
      </w:r>
      <w:r w:rsidRPr="0003614B">
        <w:rPr>
          <w:rFonts w:ascii="仿宋_GB2312" w:eastAsia="仿宋_GB2312" w:hAnsi="宋体"/>
          <w:b/>
          <w:sz w:val="32"/>
          <w:u w:val="single"/>
        </w:rPr>
        <w:t xml:space="preserve">    </w:t>
      </w:r>
      <w:r w:rsidRPr="0003614B">
        <w:rPr>
          <w:rFonts w:ascii="仿宋_GB2312" w:eastAsia="仿宋_GB2312" w:hAnsi="宋体" w:hint="eastAsia"/>
          <w:b/>
          <w:sz w:val="32"/>
          <w:u w:val="single"/>
        </w:rPr>
        <w:t xml:space="preserve">        </w:t>
      </w:r>
    </w:p>
    <w:p w14:paraId="1AB1A03E" w14:textId="77777777" w:rsidR="00C01124" w:rsidRPr="0003614B" w:rsidRDefault="00C01124" w:rsidP="00C01124">
      <w:pPr>
        <w:ind w:firstLineChars="453" w:firstLine="1450"/>
        <w:rPr>
          <w:rFonts w:ascii="仿宋_GB2312" w:eastAsia="仿宋_GB2312" w:hAnsi="宋体"/>
          <w:sz w:val="32"/>
        </w:rPr>
      </w:pPr>
    </w:p>
    <w:p w14:paraId="2B5D2EC9" w14:textId="73D7BD7A" w:rsidR="00C01124" w:rsidRPr="0003614B" w:rsidRDefault="00C01124" w:rsidP="00C01124">
      <w:pPr>
        <w:ind w:firstLineChars="453" w:firstLine="1455"/>
        <w:rPr>
          <w:rFonts w:ascii="仿宋_GB2312" w:eastAsia="仿宋_GB2312" w:hAnsi="宋体"/>
          <w:b/>
          <w:sz w:val="32"/>
          <w:u w:val="single"/>
        </w:rPr>
      </w:pPr>
      <w:r w:rsidRPr="0003614B">
        <w:rPr>
          <w:rFonts w:ascii="仿宋_GB2312" w:eastAsia="仿宋_GB2312" w:hAnsi="宋体" w:hint="eastAsia"/>
          <w:b/>
          <w:sz w:val="32"/>
        </w:rPr>
        <w:t>调研组负责人:</w:t>
      </w:r>
      <w:r w:rsidRPr="005815BC">
        <w:rPr>
          <w:rFonts w:ascii="仿宋_GB2312" w:eastAsia="仿宋_GB2312" w:hAnsi="宋体"/>
          <w:b/>
          <w:sz w:val="32"/>
        </w:rPr>
        <w:t xml:space="preserve"> </w:t>
      </w:r>
      <w:r w:rsidRPr="0003614B">
        <w:rPr>
          <w:rFonts w:ascii="仿宋_GB2312" w:eastAsia="仿宋_GB2312" w:hAnsi="宋体"/>
          <w:b/>
          <w:sz w:val="32"/>
          <w:u w:val="single"/>
        </w:rPr>
        <w:t xml:space="preserve"> </w:t>
      </w:r>
      <w:r>
        <w:rPr>
          <w:rFonts w:ascii="仿宋_GB2312" w:eastAsia="仿宋_GB2312" w:hAnsi="宋体" w:hint="eastAsia"/>
          <w:b/>
          <w:sz w:val="32"/>
          <w:u w:val="single"/>
        </w:rPr>
        <w:t xml:space="preserve">   </w:t>
      </w:r>
      <w:r w:rsidRPr="00FE7623">
        <w:rPr>
          <w:rFonts w:ascii="仿宋_GB2312" w:eastAsia="仿宋_GB2312" w:hAnsi="宋体" w:hint="eastAsia"/>
          <w:sz w:val="32"/>
          <w:u w:val="single"/>
        </w:rPr>
        <w:t xml:space="preserve">刘军 </w:t>
      </w:r>
      <w:r>
        <w:rPr>
          <w:rFonts w:ascii="仿宋_GB2312" w:eastAsia="仿宋_GB2312" w:hAnsi="宋体" w:hint="eastAsia"/>
          <w:b/>
          <w:sz w:val="32"/>
          <w:u w:val="single"/>
        </w:rPr>
        <w:t xml:space="preserve">   </w:t>
      </w:r>
      <w:r w:rsidRPr="0003614B">
        <w:rPr>
          <w:rFonts w:ascii="仿宋_GB2312" w:eastAsia="仿宋_GB2312" w:hAnsi="宋体"/>
          <w:b/>
          <w:sz w:val="32"/>
          <w:u w:val="single"/>
        </w:rPr>
        <w:t xml:space="preserve">            </w:t>
      </w:r>
      <w:r w:rsidRPr="0003614B">
        <w:rPr>
          <w:rFonts w:ascii="仿宋_GB2312" w:eastAsia="仿宋_GB2312" w:hAnsi="宋体" w:hint="eastAsia"/>
          <w:b/>
          <w:sz w:val="32"/>
          <w:u w:val="single"/>
        </w:rPr>
        <w:t xml:space="preserve"> </w:t>
      </w:r>
      <w:r w:rsidRPr="0003614B">
        <w:rPr>
          <w:rFonts w:ascii="仿宋_GB2312" w:eastAsia="仿宋_GB2312" w:hAnsi="宋体"/>
          <w:b/>
          <w:sz w:val="32"/>
          <w:u w:val="single"/>
        </w:rPr>
        <w:t xml:space="preserve">   </w:t>
      </w:r>
      <w:r w:rsidRPr="0003614B">
        <w:rPr>
          <w:rFonts w:ascii="仿宋_GB2312" w:eastAsia="仿宋_GB2312" w:hAnsi="宋体" w:hint="eastAsia"/>
          <w:b/>
          <w:sz w:val="32"/>
          <w:u w:val="single"/>
        </w:rPr>
        <w:t xml:space="preserve"> </w:t>
      </w:r>
    </w:p>
    <w:p w14:paraId="30D89AB4" w14:textId="77777777" w:rsidR="00C01124" w:rsidRPr="0003614B" w:rsidRDefault="00C01124" w:rsidP="00C01124">
      <w:pPr>
        <w:rPr>
          <w:rFonts w:ascii="仿宋_GB2312" w:eastAsia="仿宋_GB2312" w:hAnsi="宋体"/>
          <w:sz w:val="32"/>
          <w:u w:val="single"/>
        </w:rPr>
      </w:pPr>
    </w:p>
    <w:p w14:paraId="00B3C263" w14:textId="1EFCEBE4" w:rsidR="00C01124" w:rsidRPr="0003614B" w:rsidRDefault="00C01124" w:rsidP="00C01124">
      <w:pPr>
        <w:ind w:firstLineChars="453" w:firstLine="1455"/>
        <w:rPr>
          <w:rFonts w:ascii="仿宋_GB2312" w:eastAsia="仿宋_GB2312" w:hAnsi="宋体"/>
          <w:b/>
          <w:sz w:val="32"/>
          <w:u w:val="single"/>
        </w:rPr>
      </w:pPr>
      <w:r w:rsidRPr="0003614B">
        <w:rPr>
          <w:rFonts w:ascii="仿宋_GB2312" w:eastAsia="仿宋_GB2312" w:hAnsi="宋体" w:hint="eastAsia"/>
          <w:b/>
          <w:sz w:val="32"/>
        </w:rPr>
        <w:t>调研组成员:</w:t>
      </w:r>
      <w:r w:rsidRPr="005815BC">
        <w:rPr>
          <w:rFonts w:ascii="仿宋_GB2312" w:eastAsia="仿宋_GB2312" w:hAnsi="宋体" w:hint="eastAsia"/>
          <w:b/>
          <w:sz w:val="32"/>
        </w:rPr>
        <w:t xml:space="preserve"> </w:t>
      </w:r>
      <w:r w:rsidRPr="00FE7623">
        <w:rPr>
          <w:rFonts w:ascii="仿宋_GB2312" w:eastAsia="仿宋_GB2312" w:hAnsi="宋体" w:hint="eastAsia"/>
          <w:sz w:val="32"/>
          <w:u w:val="single"/>
        </w:rPr>
        <w:t>和芳</w:t>
      </w:r>
      <w:proofErr w:type="gramStart"/>
      <w:r w:rsidRPr="00FE7623">
        <w:rPr>
          <w:rFonts w:ascii="仿宋_GB2312" w:eastAsia="仿宋_GB2312" w:hAnsi="宋体" w:hint="eastAsia"/>
          <w:sz w:val="32"/>
          <w:u w:val="single"/>
        </w:rPr>
        <w:t>芳</w:t>
      </w:r>
      <w:proofErr w:type="gramEnd"/>
      <w:r w:rsidRPr="00FE7623">
        <w:rPr>
          <w:rFonts w:ascii="仿宋_GB2312" w:eastAsia="仿宋_GB2312" w:hAnsi="宋体" w:hint="eastAsia"/>
          <w:sz w:val="32"/>
          <w:u w:val="single"/>
        </w:rPr>
        <w:t xml:space="preserve">、张彦博、韩静、郭瑞    </w:t>
      </w:r>
    </w:p>
    <w:p w14:paraId="0B34FF06" w14:textId="77777777" w:rsidR="00C01124" w:rsidRDefault="00C01124" w:rsidP="00C01124">
      <w:pPr>
        <w:spacing w:line="225" w:lineRule="atLeast"/>
        <w:rPr>
          <w:rFonts w:ascii="宋体" w:hAnsi="宋体"/>
          <w:sz w:val="32"/>
        </w:rPr>
      </w:pPr>
    </w:p>
    <w:p w14:paraId="0B283F5C" w14:textId="77777777" w:rsidR="00C01124" w:rsidRDefault="00C01124" w:rsidP="00C01124">
      <w:pPr>
        <w:spacing w:line="225" w:lineRule="atLeast"/>
        <w:rPr>
          <w:rFonts w:ascii="宋体" w:hAnsi="宋体"/>
          <w:sz w:val="32"/>
        </w:rPr>
      </w:pPr>
    </w:p>
    <w:p w14:paraId="2213518D" w14:textId="77777777" w:rsidR="00C01124" w:rsidRDefault="00C01124" w:rsidP="00C01124">
      <w:pPr>
        <w:spacing w:line="225" w:lineRule="atLeast"/>
        <w:rPr>
          <w:rFonts w:ascii="宋体" w:hAnsi="宋体"/>
          <w:sz w:val="32"/>
        </w:rPr>
      </w:pPr>
    </w:p>
    <w:p w14:paraId="5A2C54FE" w14:textId="77777777" w:rsidR="00C01124" w:rsidRPr="00116C10" w:rsidRDefault="00C01124" w:rsidP="00C01124">
      <w:pPr>
        <w:spacing w:line="225" w:lineRule="atLeast"/>
        <w:jc w:val="center"/>
        <w:rPr>
          <w:rFonts w:ascii="仿宋_GB2312" w:eastAsia="仿宋_GB2312" w:hAnsi="宋体"/>
          <w:b/>
          <w:sz w:val="32"/>
          <w:szCs w:val="32"/>
        </w:rPr>
      </w:pPr>
      <w:r w:rsidRPr="00116C10">
        <w:rPr>
          <w:rFonts w:ascii="仿宋_GB2312" w:eastAsia="仿宋_GB2312" w:hint="eastAsia"/>
          <w:b/>
          <w:sz w:val="32"/>
          <w:szCs w:val="32"/>
        </w:rPr>
        <w:t>中国证券业协会</w:t>
      </w:r>
    </w:p>
    <w:p w14:paraId="71C57065" w14:textId="77777777" w:rsidR="00C01124" w:rsidRPr="0042651A" w:rsidRDefault="00C01124" w:rsidP="00C01124">
      <w:pPr>
        <w:spacing w:line="225" w:lineRule="atLeast"/>
        <w:jc w:val="center"/>
        <w:rPr>
          <w:rFonts w:ascii="仿宋_GB2312" w:eastAsia="仿宋_GB2312"/>
          <w:b/>
          <w:sz w:val="32"/>
          <w:szCs w:val="32"/>
        </w:rPr>
      </w:pPr>
      <w:r w:rsidRPr="004873FB">
        <w:rPr>
          <w:rFonts w:ascii="仿宋_GB2312" w:eastAsia="仿宋_GB2312" w:hint="eastAsia"/>
          <w:b/>
          <w:sz w:val="32"/>
          <w:szCs w:val="32"/>
        </w:rPr>
        <w:t>20</w:t>
      </w:r>
      <w:r>
        <w:rPr>
          <w:rFonts w:ascii="仿宋_GB2312" w:eastAsia="仿宋_GB2312" w:hint="eastAsia"/>
          <w:b/>
          <w:sz w:val="32"/>
          <w:szCs w:val="32"/>
        </w:rPr>
        <w:t>22</w:t>
      </w:r>
      <w:r w:rsidRPr="004873FB">
        <w:rPr>
          <w:rFonts w:ascii="仿宋_GB2312" w:eastAsia="仿宋_GB2312" w:hint="eastAsia"/>
          <w:b/>
          <w:sz w:val="32"/>
          <w:szCs w:val="32"/>
        </w:rPr>
        <w:t>年</w:t>
      </w:r>
      <w:r>
        <w:rPr>
          <w:rFonts w:ascii="仿宋_GB2312" w:eastAsia="仿宋_GB2312" w:hint="eastAsia"/>
          <w:b/>
          <w:sz w:val="32"/>
          <w:szCs w:val="32"/>
        </w:rPr>
        <w:t>8</w:t>
      </w:r>
      <w:r w:rsidRPr="004873FB">
        <w:rPr>
          <w:rFonts w:ascii="仿宋_GB2312" w:eastAsia="仿宋_GB2312" w:hint="eastAsia"/>
          <w:b/>
          <w:sz w:val="32"/>
          <w:szCs w:val="32"/>
        </w:rPr>
        <w:t>月</w:t>
      </w:r>
    </w:p>
    <w:p w14:paraId="3E75CC3A" w14:textId="77777777" w:rsidR="00C01124" w:rsidRPr="0042651A" w:rsidRDefault="00C01124" w:rsidP="00C01124">
      <w:pPr>
        <w:spacing w:line="225" w:lineRule="atLeast"/>
        <w:jc w:val="center"/>
        <w:rPr>
          <w:rFonts w:ascii="仿宋_GB2312" w:eastAsia="仿宋_GB2312"/>
          <w:b/>
          <w:sz w:val="32"/>
          <w:szCs w:val="32"/>
        </w:rPr>
      </w:pPr>
    </w:p>
    <w:p w14:paraId="48289886" w14:textId="77777777" w:rsidR="00C01124" w:rsidRPr="0042651A" w:rsidRDefault="00C01124" w:rsidP="00C01124">
      <w:pPr>
        <w:ind w:firstLineChars="200" w:firstLine="640"/>
        <w:jc w:val="left"/>
        <w:rPr>
          <w:rFonts w:ascii="仿宋_GB2312" w:eastAsia="仿宋_GB2312" w:hAnsi="黑体"/>
          <w:sz w:val="32"/>
          <w:szCs w:val="32"/>
        </w:rPr>
      </w:pPr>
    </w:p>
    <w:p w14:paraId="546BD235" w14:textId="77777777" w:rsidR="00F7489F" w:rsidRDefault="00F7489F" w:rsidP="00C01124">
      <w:pPr>
        <w:jc w:val="center"/>
        <w:rPr>
          <w:rFonts w:ascii="仿宋_GB2312" w:eastAsia="仿宋_GB2312" w:hAnsiTheme="minorEastAsia"/>
          <w:b/>
          <w:sz w:val="32"/>
          <w:szCs w:val="32"/>
        </w:rPr>
      </w:pPr>
    </w:p>
    <w:p w14:paraId="67F242B2" w14:textId="53F5A1B2" w:rsidR="00C01124" w:rsidRPr="0074118B" w:rsidRDefault="00C01124" w:rsidP="00C01124">
      <w:pPr>
        <w:jc w:val="center"/>
        <w:rPr>
          <w:rFonts w:ascii="黑体" w:eastAsia="黑体" w:hAnsi="黑体"/>
          <w:b/>
          <w:sz w:val="32"/>
          <w:szCs w:val="32"/>
        </w:rPr>
      </w:pPr>
      <w:r w:rsidRPr="0074118B">
        <w:rPr>
          <w:rFonts w:ascii="黑体" w:eastAsia="黑体" w:hAnsi="黑体" w:hint="eastAsia"/>
          <w:b/>
          <w:sz w:val="32"/>
          <w:szCs w:val="32"/>
        </w:rPr>
        <w:t>摘要</w:t>
      </w:r>
    </w:p>
    <w:p w14:paraId="35910F53" w14:textId="3BC507BD" w:rsidR="005D79A0" w:rsidRPr="0074118B" w:rsidRDefault="00352694" w:rsidP="0074118B">
      <w:pPr>
        <w:ind w:firstLineChars="200" w:firstLine="480"/>
        <w:rPr>
          <w:rFonts w:ascii="宋体" w:hAnsi="宋体"/>
          <w:sz w:val="24"/>
          <w:szCs w:val="24"/>
        </w:rPr>
      </w:pPr>
      <w:r w:rsidRPr="0074118B">
        <w:rPr>
          <w:rFonts w:ascii="宋体" w:hAnsi="宋体" w:hint="eastAsia"/>
          <w:sz w:val="24"/>
          <w:szCs w:val="24"/>
        </w:rPr>
        <w:t>代县</w:t>
      </w:r>
      <w:r w:rsidR="005D79A0" w:rsidRPr="0074118B">
        <w:rPr>
          <w:rFonts w:ascii="宋体" w:hAnsi="宋体" w:hint="eastAsia"/>
          <w:sz w:val="24"/>
          <w:szCs w:val="24"/>
        </w:rPr>
        <w:t>，</w:t>
      </w:r>
      <w:r w:rsidR="00BE33F9" w:rsidRPr="0074118B">
        <w:rPr>
          <w:rFonts w:ascii="宋体" w:hAnsi="宋体" w:hint="eastAsia"/>
          <w:sz w:val="24"/>
          <w:szCs w:val="24"/>
        </w:rPr>
        <w:t>位于山西省忻州市东北部</w:t>
      </w:r>
      <w:r w:rsidR="00B920DF" w:rsidRPr="0074118B">
        <w:rPr>
          <w:rFonts w:ascii="宋体" w:hAnsi="宋体" w:hint="eastAsia"/>
          <w:sz w:val="24"/>
          <w:szCs w:val="24"/>
        </w:rPr>
        <w:t>，县域总面积1729平方公里，总人口22.1</w:t>
      </w:r>
      <w:r w:rsidR="009B2D50" w:rsidRPr="0074118B">
        <w:rPr>
          <w:rFonts w:ascii="宋体" w:hAnsi="宋体" w:hint="eastAsia"/>
          <w:sz w:val="24"/>
          <w:szCs w:val="24"/>
        </w:rPr>
        <w:t>万人。县域</w:t>
      </w:r>
      <w:r w:rsidR="00BB0D53" w:rsidRPr="0074118B">
        <w:rPr>
          <w:rFonts w:ascii="宋体" w:hAnsi="宋体" w:hint="eastAsia"/>
          <w:sz w:val="24"/>
          <w:szCs w:val="24"/>
        </w:rPr>
        <w:t>矿产资源丰富，铁矿探明储量</w:t>
      </w:r>
      <w:r w:rsidR="00BB0D53" w:rsidRPr="0074118B">
        <w:rPr>
          <w:rFonts w:ascii="宋体" w:hAnsi="宋体"/>
          <w:sz w:val="24"/>
          <w:szCs w:val="24"/>
        </w:rPr>
        <w:t>占全省总储量的42.8%</w:t>
      </w:r>
      <w:r w:rsidR="00BB0D53" w:rsidRPr="0074118B">
        <w:rPr>
          <w:rFonts w:ascii="宋体" w:hAnsi="宋体" w:hint="eastAsia"/>
          <w:sz w:val="24"/>
          <w:szCs w:val="24"/>
        </w:rPr>
        <w:t>，</w:t>
      </w:r>
      <w:r w:rsidR="000C36EE" w:rsidRPr="0074118B">
        <w:rPr>
          <w:rFonts w:ascii="宋体" w:hAnsi="宋体" w:hint="eastAsia"/>
          <w:sz w:val="24"/>
          <w:szCs w:val="24"/>
        </w:rPr>
        <w:t>金红矿石储量位居全国第二。代县是</w:t>
      </w:r>
      <w:r w:rsidR="009B2D50" w:rsidRPr="0074118B">
        <w:rPr>
          <w:rFonts w:ascii="宋体" w:hAnsi="宋体" w:hint="eastAsia"/>
          <w:sz w:val="24"/>
          <w:szCs w:val="24"/>
        </w:rPr>
        <w:t>中国历史文化名城</w:t>
      </w:r>
      <w:r w:rsidR="000C36EE" w:rsidRPr="0074118B">
        <w:rPr>
          <w:rFonts w:ascii="宋体" w:hAnsi="宋体" w:hint="eastAsia"/>
          <w:sz w:val="24"/>
          <w:szCs w:val="24"/>
        </w:rPr>
        <w:t>，拥有历史文化遗址、遗迹</w:t>
      </w:r>
      <w:r w:rsidR="000C36EE" w:rsidRPr="0074118B">
        <w:rPr>
          <w:rFonts w:ascii="宋体" w:hAnsi="宋体"/>
          <w:sz w:val="24"/>
          <w:szCs w:val="24"/>
        </w:rPr>
        <w:t>444处</w:t>
      </w:r>
      <w:r w:rsidR="000C36EE" w:rsidRPr="0074118B">
        <w:rPr>
          <w:rFonts w:ascii="宋体" w:hAnsi="宋体" w:hint="eastAsia"/>
          <w:sz w:val="24"/>
          <w:szCs w:val="24"/>
        </w:rPr>
        <w:t>，国家</w:t>
      </w:r>
      <w:r w:rsidR="000C36EE" w:rsidRPr="0074118B">
        <w:rPr>
          <w:rFonts w:ascii="宋体" w:hAnsi="宋体"/>
          <w:sz w:val="24"/>
          <w:szCs w:val="24"/>
        </w:rPr>
        <w:t>5A级风景区</w:t>
      </w:r>
      <w:r w:rsidR="000C36EE" w:rsidRPr="0074118B">
        <w:rPr>
          <w:rFonts w:ascii="宋体" w:hAnsi="宋体" w:hint="eastAsia"/>
          <w:sz w:val="24"/>
          <w:szCs w:val="24"/>
        </w:rPr>
        <w:t>之一“雁门关”便坐落于此</w:t>
      </w:r>
      <w:r w:rsidR="009B2D50" w:rsidRPr="0074118B">
        <w:rPr>
          <w:rFonts w:ascii="宋体" w:hAnsi="宋体" w:hint="eastAsia"/>
          <w:sz w:val="24"/>
          <w:szCs w:val="24"/>
        </w:rPr>
        <w:t>。</w:t>
      </w:r>
      <w:r w:rsidR="00A15068" w:rsidRPr="0074118B">
        <w:rPr>
          <w:rFonts w:ascii="宋体" w:hAnsi="宋体" w:hint="eastAsia"/>
          <w:sz w:val="24"/>
          <w:szCs w:val="24"/>
        </w:rPr>
        <w:t>代县近年来经济发展速度加快，产业结构不断优化升级，人均收入持续增长，2020年2</w:t>
      </w:r>
      <w:r w:rsidR="008A0DB7" w:rsidRPr="0074118B">
        <w:rPr>
          <w:rFonts w:ascii="宋体" w:hAnsi="宋体" w:hint="eastAsia"/>
          <w:sz w:val="24"/>
          <w:szCs w:val="24"/>
        </w:rPr>
        <w:t>月正式退出</w:t>
      </w:r>
      <w:r w:rsidR="00A15068" w:rsidRPr="0074118B">
        <w:rPr>
          <w:rFonts w:ascii="宋体" w:hAnsi="宋体" w:hint="eastAsia"/>
          <w:sz w:val="24"/>
          <w:szCs w:val="24"/>
        </w:rPr>
        <w:t>贫困县。</w:t>
      </w:r>
      <w:r w:rsidR="000C36EE" w:rsidRPr="0074118B">
        <w:rPr>
          <w:rFonts w:ascii="宋体" w:hAnsi="宋体" w:hint="eastAsia"/>
          <w:sz w:val="24"/>
          <w:szCs w:val="24"/>
        </w:rPr>
        <w:t>本文主要立足代县县情，通过分析代县</w:t>
      </w:r>
      <w:r w:rsidR="007206D0" w:rsidRPr="0074118B">
        <w:rPr>
          <w:rFonts w:ascii="宋体" w:hAnsi="宋体" w:hint="eastAsia"/>
          <w:sz w:val="24"/>
          <w:szCs w:val="24"/>
        </w:rPr>
        <w:t>黄酒、小米、铁矿石三个</w:t>
      </w:r>
      <w:r w:rsidR="00846AC5" w:rsidRPr="0074118B">
        <w:rPr>
          <w:rFonts w:ascii="宋体" w:hAnsi="宋体" w:hint="eastAsia"/>
          <w:sz w:val="24"/>
          <w:szCs w:val="24"/>
        </w:rPr>
        <w:t>主导</w:t>
      </w:r>
      <w:r w:rsidR="00E31E45" w:rsidRPr="0074118B">
        <w:rPr>
          <w:rFonts w:ascii="宋体" w:hAnsi="宋体" w:hint="eastAsia"/>
          <w:sz w:val="24"/>
          <w:szCs w:val="24"/>
        </w:rPr>
        <w:t>行业</w:t>
      </w:r>
      <w:r w:rsidR="000C36EE" w:rsidRPr="0074118B">
        <w:rPr>
          <w:rFonts w:ascii="宋体" w:hAnsi="宋体" w:hint="eastAsia"/>
          <w:sz w:val="24"/>
          <w:szCs w:val="24"/>
        </w:rPr>
        <w:t>发展</w:t>
      </w:r>
      <w:r w:rsidR="000509CA" w:rsidRPr="0074118B">
        <w:rPr>
          <w:rFonts w:ascii="宋体" w:hAnsi="宋体" w:hint="eastAsia"/>
          <w:sz w:val="24"/>
          <w:szCs w:val="24"/>
        </w:rPr>
        <w:t>难点</w:t>
      </w:r>
      <w:r w:rsidR="001636D8" w:rsidRPr="0074118B">
        <w:rPr>
          <w:rFonts w:ascii="宋体" w:hAnsi="宋体" w:hint="eastAsia"/>
          <w:sz w:val="24"/>
          <w:szCs w:val="24"/>
        </w:rPr>
        <w:t>和潜在机遇，</w:t>
      </w:r>
      <w:r w:rsidR="008F06E6" w:rsidRPr="0074118B">
        <w:rPr>
          <w:rFonts w:ascii="宋体" w:hAnsi="宋体" w:hint="eastAsia"/>
          <w:sz w:val="24"/>
          <w:szCs w:val="24"/>
        </w:rPr>
        <w:t>为</w:t>
      </w:r>
      <w:r w:rsidR="00A15068" w:rsidRPr="0074118B">
        <w:rPr>
          <w:rFonts w:ascii="宋体" w:hAnsi="宋体" w:hint="eastAsia"/>
          <w:sz w:val="24"/>
          <w:szCs w:val="24"/>
        </w:rPr>
        <w:t>代县</w:t>
      </w:r>
      <w:r w:rsidR="008F06E6" w:rsidRPr="0074118B">
        <w:rPr>
          <w:rFonts w:ascii="宋体" w:hAnsi="宋体" w:hint="eastAsia"/>
          <w:sz w:val="24"/>
          <w:szCs w:val="24"/>
        </w:rPr>
        <w:t>经济</w:t>
      </w:r>
      <w:r w:rsidR="00A15068" w:rsidRPr="0074118B">
        <w:rPr>
          <w:rFonts w:ascii="宋体" w:hAnsi="宋体" w:hint="eastAsia"/>
          <w:sz w:val="24"/>
          <w:szCs w:val="24"/>
        </w:rPr>
        <w:t>进一步</w:t>
      </w:r>
      <w:r w:rsidR="000509CA" w:rsidRPr="0074118B">
        <w:rPr>
          <w:rFonts w:ascii="宋体" w:hAnsi="宋体" w:hint="eastAsia"/>
          <w:sz w:val="24"/>
          <w:szCs w:val="24"/>
        </w:rPr>
        <w:t>发展提供一些建议和参考。</w:t>
      </w:r>
    </w:p>
    <w:p w14:paraId="11490D3F" w14:textId="2CF48AB4" w:rsidR="00C01124" w:rsidRPr="0074118B" w:rsidRDefault="00C01124" w:rsidP="0074118B">
      <w:pPr>
        <w:ind w:firstLineChars="200" w:firstLine="482"/>
        <w:rPr>
          <w:rFonts w:ascii="宋体" w:hAnsi="宋体"/>
          <w:sz w:val="24"/>
          <w:szCs w:val="24"/>
        </w:rPr>
      </w:pPr>
      <w:r w:rsidRPr="0074118B">
        <w:rPr>
          <w:rFonts w:ascii="宋体" w:hAnsi="宋体" w:hint="eastAsia"/>
          <w:b/>
          <w:sz w:val="24"/>
          <w:szCs w:val="24"/>
        </w:rPr>
        <w:t>关键词：</w:t>
      </w:r>
      <w:r w:rsidR="009A2E03" w:rsidRPr="0074118B">
        <w:rPr>
          <w:rFonts w:ascii="宋体" w:hAnsi="宋体" w:hint="eastAsia"/>
          <w:sz w:val="24"/>
          <w:szCs w:val="24"/>
        </w:rPr>
        <w:t>代县；黄酒；铁矿石；</w:t>
      </w:r>
      <w:r w:rsidR="00924266" w:rsidRPr="0074118B">
        <w:rPr>
          <w:rFonts w:ascii="宋体" w:hAnsi="宋体" w:hint="eastAsia"/>
          <w:sz w:val="24"/>
          <w:szCs w:val="24"/>
        </w:rPr>
        <w:t>小米；</w:t>
      </w:r>
      <w:r w:rsidR="009A2E03" w:rsidRPr="0074118B">
        <w:rPr>
          <w:rFonts w:ascii="宋体" w:hAnsi="宋体" w:hint="eastAsia"/>
          <w:sz w:val="24"/>
          <w:szCs w:val="24"/>
        </w:rPr>
        <w:t>套期保值</w:t>
      </w:r>
    </w:p>
    <w:p w14:paraId="1333CC21" w14:textId="452ABC4B" w:rsidR="00F7489F" w:rsidRDefault="00F7489F">
      <w:pPr>
        <w:widowControl/>
        <w:spacing w:line="240" w:lineRule="auto"/>
        <w:jc w:val="left"/>
        <w:rPr>
          <w:rFonts w:ascii="仿宋_GB2312" w:eastAsia="仿宋_GB2312" w:hAnsiTheme="minorEastAsia"/>
          <w:b/>
          <w:sz w:val="32"/>
          <w:szCs w:val="32"/>
        </w:rPr>
      </w:pPr>
      <w:r>
        <w:rPr>
          <w:rFonts w:ascii="仿宋_GB2312" w:eastAsia="仿宋_GB2312" w:hAnsiTheme="minorEastAsia"/>
          <w:b/>
          <w:sz w:val="32"/>
          <w:szCs w:val="32"/>
        </w:rPr>
        <w:br w:type="page"/>
      </w:r>
    </w:p>
    <w:sdt>
      <w:sdtPr>
        <w:rPr>
          <w:rFonts w:ascii="Times New Roman" w:eastAsia="宋体" w:hAnsi="Times New Roman" w:cs="Times New Roman"/>
          <w:b w:val="0"/>
          <w:bCs w:val="0"/>
          <w:color w:val="auto"/>
          <w:kern w:val="2"/>
          <w:sz w:val="21"/>
          <w:szCs w:val="22"/>
          <w:lang w:val="zh-CN"/>
        </w:rPr>
        <w:id w:val="-1840682522"/>
        <w:docPartObj>
          <w:docPartGallery w:val="Table of Contents"/>
          <w:docPartUnique/>
        </w:docPartObj>
      </w:sdtPr>
      <w:sdtEndPr/>
      <w:sdtContent>
        <w:p w14:paraId="78B442CB" w14:textId="73531178" w:rsidR="009A2E03" w:rsidRDefault="009A2E03" w:rsidP="009A2E03">
          <w:pPr>
            <w:pStyle w:val="TOC"/>
            <w:jc w:val="center"/>
            <w:rPr>
              <w:color w:val="auto"/>
              <w:lang w:val="zh-CN"/>
            </w:rPr>
          </w:pPr>
          <w:r w:rsidRPr="009A2E03">
            <w:rPr>
              <w:color w:val="auto"/>
              <w:lang w:val="zh-CN"/>
            </w:rPr>
            <w:t>目录</w:t>
          </w:r>
        </w:p>
        <w:p w14:paraId="1AB655F3" w14:textId="77777777" w:rsidR="009A2E03" w:rsidRPr="009A2E03" w:rsidRDefault="009A2E03" w:rsidP="009A2E03">
          <w:pPr>
            <w:rPr>
              <w:lang w:val="zh-CN"/>
            </w:rPr>
          </w:pPr>
        </w:p>
        <w:p w14:paraId="6196B7FE" w14:textId="77777777" w:rsidR="003F4F7B" w:rsidRDefault="009A2E03">
          <w:pPr>
            <w:pStyle w:val="11"/>
            <w:tabs>
              <w:tab w:val="right" w:leader="dot" w:pos="8296"/>
            </w:tabs>
            <w:rPr>
              <w:rFonts w:asciiTheme="minorHAnsi" w:eastAsiaTheme="minorEastAsia" w:hAnsiTheme="minorHAnsi" w:cstheme="minorBidi"/>
              <w:noProof/>
            </w:rPr>
          </w:pPr>
          <w:r w:rsidRPr="005272DC">
            <w:rPr>
              <w:rFonts w:ascii="宋体" w:hAnsi="宋体"/>
            </w:rPr>
            <w:fldChar w:fldCharType="begin"/>
          </w:r>
          <w:r w:rsidRPr="005272DC">
            <w:rPr>
              <w:rFonts w:ascii="宋体" w:hAnsi="宋体"/>
            </w:rPr>
            <w:instrText xml:space="preserve"> TOC \o "1-3" \h \z \u </w:instrText>
          </w:r>
          <w:r w:rsidRPr="005272DC">
            <w:rPr>
              <w:rFonts w:ascii="宋体" w:hAnsi="宋体"/>
            </w:rPr>
            <w:fldChar w:fldCharType="separate"/>
          </w:r>
          <w:hyperlink w:anchor="_Toc113544108" w:history="1">
            <w:r w:rsidR="003F4F7B" w:rsidRPr="001B7271">
              <w:rPr>
                <w:rStyle w:val="a9"/>
                <w:rFonts w:hint="eastAsia"/>
                <w:noProof/>
              </w:rPr>
              <w:t>一、代县县情</w:t>
            </w:r>
            <w:r w:rsidR="003F4F7B">
              <w:rPr>
                <w:noProof/>
                <w:webHidden/>
              </w:rPr>
              <w:tab/>
            </w:r>
            <w:r w:rsidR="003F4F7B">
              <w:rPr>
                <w:noProof/>
                <w:webHidden/>
              </w:rPr>
              <w:fldChar w:fldCharType="begin"/>
            </w:r>
            <w:r w:rsidR="003F4F7B">
              <w:rPr>
                <w:noProof/>
                <w:webHidden/>
              </w:rPr>
              <w:instrText xml:space="preserve"> PAGEREF _Toc113544108 \h </w:instrText>
            </w:r>
            <w:r w:rsidR="003F4F7B">
              <w:rPr>
                <w:noProof/>
                <w:webHidden/>
              </w:rPr>
            </w:r>
            <w:r w:rsidR="003F4F7B">
              <w:rPr>
                <w:noProof/>
                <w:webHidden/>
              </w:rPr>
              <w:fldChar w:fldCharType="separate"/>
            </w:r>
            <w:r w:rsidR="003931A7">
              <w:rPr>
                <w:noProof/>
                <w:webHidden/>
              </w:rPr>
              <w:t>1</w:t>
            </w:r>
            <w:r w:rsidR="003F4F7B">
              <w:rPr>
                <w:noProof/>
                <w:webHidden/>
              </w:rPr>
              <w:fldChar w:fldCharType="end"/>
            </w:r>
          </w:hyperlink>
        </w:p>
        <w:p w14:paraId="6E1D63E9" w14:textId="77777777" w:rsidR="003F4F7B" w:rsidRDefault="00E307B0">
          <w:pPr>
            <w:pStyle w:val="11"/>
            <w:tabs>
              <w:tab w:val="right" w:leader="dot" w:pos="8296"/>
            </w:tabs>
            <w:rPr>
              <w:rFonts w:asciiTheme="minorHAnsi" w:eastAsiaTheme="minorEastAsia" w:hAnsiTheme="minorHAnsi" w:cstheme="minorBidi"/>
              <w:noProof/>
            </w:rPr>
          </w:pPr>
          <w:hyperlink w:anchor="_Toc113544109" w:history="1">
            <w:r w:rsidR="003F4F7B" w:rsidRPr="001B7271">
              <w:rPr>
                <w:rStyle w:val="a9"/>
                <w:rFonts w:hint="eastAsia"/>
                <w:noProof/>
              </w:rPr>
              <w:t>二、资源禀赋优厚，主导产业清晰</w:t>
            </w:r>
            <w:r w:rsidR="003F4F7B">
              <w:rPr>
                <w:noProof/>
                <w:webHidden/>
              </w:rPr>
              <w:tab/>
            </w:r>
            <w:r w:rsidR="003F4F7B">
              <w:rPr>
                <w:noProof/>
                <w:webHidden/>
              </w:rPr>
              <w:fldChar w:fldCharType="begin"/>
            </w:r>
            <w:r w:rsidR="003F4F7B">
              <w:rPr>
                <w:noProof/>
                <w:webHidden/>
              </w:rPr>
              <w:instrText xml:space="preserve"> PAGEREF _Toc113544109 \h </w:instrText>
            </w:r>
            <w:r w:rsidR="003F4F7B">
              <w:rPr>
                <w:noProof/>
                <w:webHidden/>
              </w:rPr>
            </w:r>
            <w:r w:rsidR="003F4F7B">
              <w:rPr>
                <w:noProof/>
                <w:webHidden/>
              </w:rPr>
              <w:fldChar w:fldCharType="separate"/>
            </w:r>
            <w:r w:rsidR="003931A7">
              <w:rPr>
                <w:noProof/>
                <w:webHidden/>
              </w:rPr>
              <w:t>2</w:t>
            </w:r>
            <w:r w:rsidR="003F4F7B">
              <w:rPr>
                <w:noProof/>
                <w:webHidden/>
              </w:rPr>
              <w:fldChar w:fldCharType="end"/>
            </w:r>
          </w:hyperlink>
        </w:p>
        <w:p w14:paraId="788EDD46" w14:textId="77777777" w:rsidR="003F4F7B" w:rsidRDefault="00E307B0">
          <w:pPr>
            <w:pStyle w:val="11"/>
            <w:tabs>
              <w:tab w:val="right" w:leader="dot" w:pos="8296"/>
            </w:tabs>
            <w:rPr>
              <w:rFonts w:asciiTheme="minorHAnsi" w:eastAsiaTheme="minorEastAsia" w:hAnsiTheme="minorHAnsi" w:cstheme="minorBidi"/>
              <w:noProof/>
            </w:rPr>
          </w:pPr>
          <w:hyperlink w:anchor="_Toc113544110" w:history="1">
            <w:r w:rsidR="003F4F7B" w:rsidRPr="001B7271">
              <w:rPr>
                <w:rStyle w:val="a9"/>
                <w:rFonts w:hint="eastAsia"/>
                <w:noProof/>
              </w:rPr>
              <w:t>三、代县重点行业研究</w:t>
            </w:r>
            <w:r w:rsidR="003F4F7B">
              <w:rPr>
                <w:noProof/>
                <w:webHidden/>
              </w:rPr>
              <w:tab/>
            </w:r>
            <w:r w:rsidR="003F4F7B">
              <w:rPr>
                <w:noProof/>
                <w:webHidden/>
              </w:rPr>
              <w:fldChar w:fldCharType="begin"/>
            </w:r>
            <w:r w:rsidR="003F4F7B">
              <w:rPr>
                <w:noProof/>
                <w:webHidden/>
              </w:rPr>
              <w:instrText xml:space="preserve"> PAGEREF _Toc113544110 \h </w:instrText>
            </w:r>
            <w:r w:rsidR="003F4F7B">
              <w:rPr>
                <w:noProof/>
                <w:webHidden/>
              </w:rPr>
            </w:r>
            <w:r w:rsidR="003F4F7B">
              <w:rPr>
                <w:noProof/>
                <w:webHidden/>
              </w:rPr>
              <w:fldChar w:fldCharType="separate"/>
            </w:r>
            <w:r w:rsidR="003931A7">
              <w:rPr>
                <w:noProof/>
                <w:webHidden/>
              </w:rPr>
              <w:t>3</w:t>
            </w:r>
            <w:r w:rsidR="003F4F7B">
              <w:rPr>
                <w:noProof/>
                <w:webHidden/>
              </w:rPr>
              <w:fldChar w:fldCharType="end"/>
            </w:r>
          </w:hyperlink>
        </w:p>
        <w:p w14:paraId="1BCBBB8C" w14:textId="77777777" w:rsidR="003F4F7B" w:rsidRDefault="00E307B0">
          <w:pPr>
            <w:pStyle w:val="20"/>
            <w:tabs>
              <w:tab w:val="right" w:leader="dot" w:pos="8296"/>
            </w:tabs>
            <w:rPr>
              <w:rFonts w:asciiTheme="minorHAnsi" w:eastAsiaTheme="minorEastAsia" w:hAnsiTheme="minorHAnsi" w:cstheme="minorBidi"/>
              <w:noProof/>
            </w:rPr>
          </w:pPr>
          <w:hyperlink w:anchor="_Toc113544111" w:history="1">
            <w:r w:rsidR="003F4F7B" w:rsidRPr="001B7271">
              <w:rPr>
                <w:rStyle w:val="a9"/>
                <w:rFonts w:hint="eastAsia"/>
                <w:noProof/>
              </w:rPr>
              <w:t>（一）代县黄酒行业发展现状及展望</w:t>
            </w:r>
            <w:r w:rsidR="003F4F7B">
              <w:rPr>
                <w:noProof/>
                <w:webHidden/>
              </w:rPr>
              <w:tab/>
            </w:r>
            <w:r w:rsidR="003F4F7B">
              <w:rPr>
                <w:noProof/>
                <w:webHidden/>
              </w:rPr>
              <w:fldChar w:fldCharType="begin"/>
            </w:r>
            <w:r w:rsidR="003F4F7B">
              <w:rPr>
                <w:noProof/>
                <w:webHidden/>
              </w:rPr>
              <w:instrText xml:space="preserve"> PAGEREF _Toc113544111 \h </w:instrText>
            </w:r>
            <w:r w:rsidR="003F4F7B">
              <w:rPr>
                <w:noProof/>
                <w:webHidden/>
              </w:rPr>
            </w:r>
            <w:r w:rsidR="003F4F7B">
              <w:rPr>
                <w:noProof/>
                <w:webHidden/>
              </w:rPr>
              <w:fldChar w:fldCharType="separate"/>
            </w:r>
            <w:r w:rsidR="003931A7">
              <w:rPr>
                <w:noProof/>
                <w:webHidden/>
              </w:rPr>
              <w:t>3</w:t>
            </w:r>
            <w:r w:rsidR="003F4F7B">
              <w:rPr>
                <w:noProof/>
                <w:webHidden/>
              </w:rPr>
              <w:fldChar w:fldCharType="end"/>
            </w:r>
          </w:hyperlink>
        </w:p>
        <w:p w14:paraId="71E699BC" w14:textId="77777777" w:rsidR="003F4F7B" w:rsidRDefault="00E307B0">
          <w:pPr>
            <w:pStyle w:val="30"/>
            <w:tabs>
              <w:tab w:val="right" w:leader="dot" w:pos="8296"/>
            </w:tabs>
            <w:rPr>
              <w:rFonts w:asciiTheme="minorHAnsi" w:eastAsiaTheme="minorEastAsia" w:hAnsiTheme="minorHAnsi" w:cstheme="minorBidi"/>
              <w:noProof/>
            </w:rPr>
          </w:pPr>
          <w:hyperlink w:anchor="_Toc113544112" w:history="1">
            <w:r w:rsidR="003F4F7B" w:rsidRPr="001B7271">
              <w:rPr>
                <w:rStyle w:val="a9"/>
                <w:noProof/>
              </w:rPr>
              <w:t>1.</w:t>
            </w:r>
            <w:r w:rsidR="003F4F7B" w:rsidRPr="001B7271">
              <w:rPr>
                <w:rStyle w:val="a9"/>
                <w:rFonts w:hint="eastAsia"/>
                <w:noProof/>
              </w:rPr>
              <w:t>发展现状</w:t>
            </w:r>
            <w:r w:rsidR="003F4F7B">
              <w:rPr>
                <w:noProof/>
                <w:webHidden/>
              </w:rPr>
              <w:tab/>
            </w:r>
            <w:r w:rsidR="003F4F7B">
              <w:rPr>
                <w:noProof/>
                <w:webHidden/>
              </w:rPr>
              <w:fldChar w:fldCharType="begin"/>
            </w:r>
            <w:r w:rsidR="003F4F7B">
              <w:rPr>
                <w:noProof/>
                <w:webHidden/>
              </w:rPr>
              <w:instrText xml:space="preserve"> PAGEREF _Toc113544112 \h </w:instrText>
            </w:r>
            <w:r w:rsidR="003F4F7B">
              <w:rPr>
                <w:noProof/>
                <w:webHidden/>
              </w:rPr>
            </w:r>
            <w:r w:rsidR="003F4F7B">
              <w:rPr>
                <w:noProof/>
                <w:webHidden/>
              </w:rPr>
              <w:fldChar w:fldCharType="separate"/>
            </w:r>
            <w:r w:rsidR="003931A7">
              <w:rPr>
                <w:noProof/>
                <w:webHidden/>
              </w:rPr>
              <w:t>3</w:t>
            </w:r>
            <w:r w:rsidR="003F4F7B">
              <w:rPr>
                <w:noProof/>
                <w:webHidden/>
              </w:rPr>
              <w:fldChar w:fldCharType="end"/>
            </w:r>
          </w:hyperlink>
        </w:p>
        <w:p w14:paraId="36A4C41F" w14:textId="77777777" w:rsidR="003F4F7B" w:rsidRDefault="00E307B0">
          <w:pPr>
            <w:pStyle w:val="30"/>
            <w:tabs>
              <w:tab w:val="right" w:leader="dot" w:pos="8296"/>
            </w:tabs>
            <w:rPr>
              <w:rFonts w:asciiTheme="minorHAnsi" w:eastAsiaTheme="minorEastAsia" w:hAnsiTheme="minorHAnsi" w:cstheme="minorBidi"/>
              <w:noProof/>
            </w:rPr>
          </w:pPr>
          <w:hyperlink w:anchor="_Toc113544113" w:history="1">
            <w:r w:rsidR="003F4F7B" w:rsidRPr="001B7271">
              <w:rPr>
                <w:rStyle w:val="a9"/>
                <w:noProof/>
              </w:rPr>
              <w:t>2.</w:t>
            </w:r>
            <w:r w:rsidR="003F4F7B" w:rsidRPr="001B7271">
              <w:rPr>
                <w:rStyle w:val="a9"/>
                <w:rFonts w:hint="eastAsia"/>
                <w:noProof/>
              </w:rPr>
              <w:t>展望及建议</w:t>
            </w:r>
            <w:r w:rsidR="003F4F7B">
              <w:rPr>
                <w:noProof/>
                <w:webHidden/>
              </w:rPr>
              <w:tab/>
            </w:r>
            <w:r w:rsidR="003F4F7B">
              <w:rPr>
                <w:noProof/>
                <w:webHidden/>
              </w:rPr>
              <w:fldChar w:fldCharType="begin"/>
            </w:r>
            <w:r w:rsidR="003F4F7B">
              <w:rPr>
                <w:noProof/>
                <w:webHidden/>
              </w:rPr>
              <w:instrText xml:space="preserve"> PAGEREF _Toc113544113 \h </w:instrText>
            </w:r>
            <w:r w:rsidR="003F4F7B">
              <w:rPr>
                <w:noProof/>
                <w:webHidden/>
              </w:rPr>
            </w:r>
            <w:r w:rsidR="003F4F7B">
              <w:rPr>
                <w:noProof/>
                <w:webHidden/>
              </w:rPr>
              <w:fldChar w:fldCharType="separate"/>
            </w:r>
            <w:r w:rsidR="003931A7">
              <w:rPr>
                <w:noProof/>
                <w:webHidden/>
              </w:rPr>
              <w:t>5</w:t>
            </w:r>
            <w:r w:rsidR="003F4F7B">
              <w:rPr>
                <w:noProof/>
                <w:webHidden/>
              </w:rPr>
              <w:fldChar w:fldCharType="end"/>
            </w:r>
          </w:hyperlink>
        </w:p>
        <w:p w14:paraId="6A04B8CB" w14:textId="77777777" w:rsidR="003F4F7B" w:rsidRDefault="00E307B0">
          <w:pPr>
            <w:pStyle w:val="20"/>
            <w:tabs>
              <w:tab w:val="right" w:leader="dot" w:pos="8296"/>
            </w:tabs>
            <w:rPr>
              <w:rFonts w:asciiTheme="minorHAnsi" w:eastAsiaTheme="minorEastAsia" w:hAnsiTheme="minorHAnsi" w:cstheme="minorBidi"/>
              <w:noProof/>
            </w:rPr>
          </w:pPr>
          <w:hyperlink w:anchor="_Toc113544114" w:history="1">
            <w:r w:rsidR="003F4F7B" w:rsidRPr="001B7271">
              <w:rPr>
                <w:rStyle w:val="a9"/>
                <w:rFonts w:hint="eastAsia"/>
                <w:noProof/>
              </w:rPr>
              <w:t>（二）代县小米行业发展现状及展望</w:t>
            </w:r>
            <w:r w:rsidR="003F4F7B">
              <w:rPr>
                <w:noProof/>
                <w:webHidden/>
              </w:rPr>
              <w:tab/>
            </w:r>
            <w:r w:rsidR="003F4F7B">
              <w:rPr>
                <w:noProof/>
                <w:webHidden/>
              </w:rPr>
              <w:fldChar w:fldCharType="begin"/>
            </w:r>
            <w:r w:rsidR="003F4F7B">
              <w:rPr>
                <w:noProof/>
                <w:webHidden/>
              </w:rPr>
              <w:instrText xml:space="preserve"> PAGEREF _Toc113544114 \h </w:instrText>
            </w:r>
            <w:r w:rsidR="003F4F7B">
              <w:rPr>
                <w:noProof/>
                <w:webHidden/>
              </w:rPr>
            </w:r>
            <w:r w:rsidR="003F4F7B">
              <w:rPr>
                <w:noProof/>
                <w:webHidden/>
              </w:rPr>
              <w:fldChar w:fldCharType="separate"/>
            </w:r>
            <w:r w:rsidR="003931A7">
              <w:rPr>
                <w:noProof/>
                <w:webHidden/>
              </w:rPr>
              <w:t>5</w:t>
            </w:r>
            <w:r w:rsidR="003F4F7B">
              <w:rPr>
                <w:noProof/>
                <w:webHidden/>
              </w:rPr>
              <w:fldChar w:fldCharType="end"/>
            </w:r>
          </w:hyperlink>
        </w:p>
        <w:p w14:paraId="5232344A" w14:textId="77777777" w:rsidR="003F4F7B" w:rsidRDefault="00E307B0">
          <w:pPr>
            <w:pStyle w:val="30"/>
            <w:tabs>
              <w:tab w:val="right" w:leader="dot" w:pos="8296"/>
            </w:tabs>
            <w:rPr>
              <w:rFonts w:asciiTheme="minorHAnsi" w:eastAsiaTheme="minorEastAsia" w:hAnsiTheme="minorHAnsi" w:cstheme="minorBidi"/>
              <w:noProof/>
            </w:rPr>
          </w:pPr>
          <w:hyperlink w:anchor="_Toc113544115" w:history="1">
            <w:r w:rsidR="003F4F7B" w:rsidRPr="001B7271">
              <w:rPr>
                <w:rStyle w:val="a9"/>
                <w:noProof/>
              </w:rPr>
              <w:t>1.</w:t>
            </w:r>
            <w:r w:rsidR="003F4F7B" w:rsidRPr="001B7271">
              <w:rPr>
                <w:rStyle w:val="a9"/>
                <w:rFonts w:hint="eastAsia"/>
                <w:noProof/>
              </w:rPr>
              <w:t>发展现状</w:t>
            </w:r>
            <w:r w:rsidR="003F4F7B">
              <w:rPr>
                <w:noProof/>
                <w:webHidden/>
              </w:rPr>
              <w:tab/>
            </w:r>
            <w:r w:rsidR="003F4F7B">
              <w:rPr>
                <w:noProof/>
                <w:webHidden/>
              </w:rPr>
              <w:fldChar w:fldCharType="begin"/>
            </w:r>
            <w:r w:rsidR="003F4F7B">
              <w:rPr>
                <w:noProof/>
                <w:webHidden/>
              </w:rPr>
              <w:instrText xml:space="preserve"> PAGEREF _Toc113544115 \h </w:instrText>
            </w:r>
            <w:r w:rsidR="003F4F7B">
              <w:rPr>
                <w:noProof/>
                <w:webHidden/>
              </w:rPr>
            </w:r>
            <w:r w:rsidR="003F4F7B">
              <w:rPr>
                <w:noProof/>
                <w:webHidden/>
              </w:rPr>
              <w:fldChar w:fldCharType="separate"/>
            </w:r>
            <w:r w:rsidR="003931A7">
              <w:rPr>
                <w:noProof/>
                <w:webHidden/>
              </w:rPr>
              <w:t>5</w:t>
            </w:r>
            <w:r w:rsidR="003F4F7B">
              <w:rPr>
                <w:noProof/>
                <w:webHidden/>
              </w:rPr>
              <w:fldChar w:fldCharType="end"/>
            </w:r>
          </w:hyperlink>
        </w:p>
        <w:p w14:paraId="6B0CCDFA" w14:textId="77777777" w:rsidR="003F4F7B" w:rsidRDefault="00E307B0">
          <w:pPr>
            <w:pStyle w:val="30"/>
            <w:tabs>
              <w:tab w:val="right" w:leader="dot" w:pos="8296"/>
            </w:tabs>
            <w:rPr>
              <w:rFonts w:asciiTheme="minorHAnsi" w:eastAsiaTheme="minorEastAsia" w:hAnsiTheme="minorHAnsi" w:cstheme="minorBidi"/>
              <w:noProof/>
            </w:rPr>
          </w:pPr>
          <w:hyperlink w:anchor="_Toc113544116" w:history="1">
            <w:r w:rsidR="003F4F7B" w:rsidRPr="001B7271">
              <w:rPr>
                <w:rStyle w:val="a9"/>
                <w:noProof/>
              </w:rPr>
              <w:t>2.</w:t>
            </w:r>
            <w:r w:rsidR="003F4F7B" w:rsidRPr="001B7271">
              <w:rPr>
                <w:rStyle w:val="a9"/>
                <w:rFonts w:hint="eastAsia"/>
                <w:noProof/>
              </w:rPr>
              <w:t>展望及建议</w:t>
            </w:r>
            <w:r w:rsidR="003F4F7B">
              <w:rPr>
                <w:noProof/>
                <w:webHidden/>
              </w:rPr>
              <w:tab/>
            </w:r>
            <w:r w:rsidR="003F4F7B">
              <w:rPr>
                <w:noProof/>
                <w:webHidden/>
              </w:rPr>
              <w:fldChar w:fldCharType="begin"/>
            </w:r>
            <w:r w:rsidR="003F4F7B">
              <w:rPr>
                <w:noProof/>
                <w:webHidden/>
              </w:rPr>
              <w:instrText xml:space="preserve"> PAGEREF _Toc113544116 \h </w:instrText>
            </w:r>
            <w:r w:rsidR="003F4F7B">
              <w:rPr>
                <w:noProof/>
                <w:webHidden/>
              </w:rPr>
            </w:r>
            <w:r w:rsidR="003F4F7B">
              <w:rPr>
                <w:noProof/>
                <w:webHidden/>
              </w:rPr>
              <w:fldChar w:fldCharType="separate"/>
            </w:r>
            <w:r w:rsidR="003931A7">
              <w:rPr>
                <w:noProof/>
                <w:webHidden/>
              </w:rPr>
              <w:t>7</w:t>
            </w:r>
            <w:r w:rsidR="003F4F7B">
              <w:rPr>
                <w:noProof/>
                <w:webHidden/>
              </w:rPr>
              <w:fldChar w:fldCharType="end"/>
            </w:r>
          </w:hyperlink>
        </w:p>
        <w:p w14:paraId="6546DA84" w14:textId="77777777" w:rsidR="003F4F7B" w:rsidRDefault="00E307B0">
          <w:pPr>
            <w:pStyle w:val="20"/>
            <w:tabs>
              <w:tab w:val="right" w:leader="dot" w:pos="8296"/>
            </w:tabs>
            <w:rPr>
              <w:rFonts w:asciiTheme="minorHAnsi" w:eastAsiaTheme="minorEastAsia" w:hAnsiTheme="minorHAnsi" w:cstheme="minorBidi"/>
              <w:noProof/>
            </w:rPr>
          </w:pPr>
          <w:hyperlink w:anchor="_Toc113544117" w:history="1">
            <w:r w:rsidR="003F4F7B" w:rsidRPr="001B7271">
              <w:rPr>
                <w:rStyle w:val="a9"/>
                <w:rFonts w:hint="eastAsia"/>
                <w:noProof/>
              </w:rPr>
              <w:t>（三）代县铁矿石行业发展现状及展望</w:t>
            </w:r>
            <w:r w:rsidR="003F4F7B">
              <w:rPr>
                <w:noProof/>
                <w:webHidden/>
              </w:rPr>
              <w:tab/>
            </w:r>
            <w:r w:rsidR="003F4F7B">
              <w:rPr>
                <w:noProof/>
                <w:webHidden/>
              </w:rPr>
              <w:fldChar w:fldCharType="begin"/>
            </w:r>
            <w:r w:rsidR="003F4F7B">
              <w:rPr>
                <w:noProof/>
                <w:webHidden/>
              </w:rPr>
              <w:instrText xml:space="preserve"> PAGEREF _Toc113544117 \h </w:instrText>
            </w:r>
            <w:r w:rsidR="003F4F7B">
              <w:rPr>
                <w:noProof/>
                <w:webHidden/>
              </w:rPr>
            </w:r>
            <w:r w:rsidR="003F4F7B">
              <w:rPr>
                <w:noProof/>
                <w:webHidden/>
              </w:rPr>
              <w:fldChar w:fldCharType="separate"/>
            </w:r>
            <w:r w:rsidR="003931A7">
              <w:rPr>
                <w:noProof/>
                <w:webHidden/>
              </w:rPr>
              <w:t>8</w:t>
            </w:r>
            <w:r w:rsidR="003F4F7B">
              <w:rPr>
                <w:noProof/>
                <w:webHidden/>
              </w:rPr>
              <w:fldChar w:fldCharType="end"/>
            </w:r>
          </w:hyperlink>
        </w:p>
        <w:p w14:paraId="6A39ECF7" w14:textId="77777777" w:rsidR="003F4F7B" w:rsidRDefault="00E307B0">
          <w:pPr>
            <w:pStyle w:val="30"/>
            <w:tabs>
              <w:tab w:val="right" w:leader="dot" w:pos="8296"/>
            </w:tabs>
            <w:rPr>
              <w:rFonts w:asciiTheme="minorHAnsi" w:eastAsiaTheme="minorEastAsia" w:hAnsiTheme="minorHAnsi" w:cstheme="minorBidi"/>
              <w:noProof/>
            </w:rPr>
          </w:pPr>
          <w:hyperlink w:anchor="_Toc113544118" w:history="1">
            <w:r w:rsidR="003F4F7B" w:rsidRPr="001B7271">
              <w:rPr>
                <w:rStyle w:val="a9"/>
                <w:noProof/>
              </w:rPr>
              <w:t>1.</w:t>
            </w:r>
            <w:r w:rsidR="003F4F7B" w:rsidRPr="001B7271">
              <w:rPr>
                <w:rStyle w:val="a9"/>
                <w:rFonts w:hint="eastAsia"/>
                <w:noProof/>
              </w:rPr>
              <w:t>发展现状</w:t>
            </w:r>
            <w:r w:rsidR="003F4F7B">
              <w:rPr>
                <w:noProof/>
                <w:webHidden/>
              </w:rPr>
              <w:tab/>
            </w:r>
            <w:r w:rsidR="003F4F7B">
              <w:rPr>
                <w:noProof/>
                <w:webHidden/>
              </w:rPr>
              <w:fldChar w:fldCharType="begin"/>
            </w:r>
            <w:r w:rsidR="003F4F7B">
              <w:rPr>
                <w:noProof/>
                <w:webHidden/>
              </w:rPr>
              <w:instrText xml:space="preserve"> PAGEREF _Toc113544118 \h </w:instrText>
            </w:r>
            <w:r w:rsidR="003F4F7B">
              <w:rPr>
                <w:noProof/>
                <w:webHidden/>
              </w:rPr>
            </w:r>
            <w:r w:rsidR="003F4F7B">
              <w:rPr>
                <w:noProof/>
                <w:webHidden/>
              </w:rPr>
              <w:fldChar w:fldCharType="separate"/>
            </w:r>
            <w:r w:rsidR="003931A7">
              <w:rPr>
                <w:noProof/>
                <w:webHidden/>
              </w:rPr>
              <w:t>8</w:t>
            </w:r>
            <w:r w:rsidR="003F4F7B">
              <w:rPr>
                <w:noProof/>
                <w:webHidden/>
              </w:rPr>
              <w:fldChar w:fldCharType="end"/>
            </w:r>
          </w:hyperlink>
        </w:p>
        <w:p w14:paraId="4B44B8F7" w14:textId="77777777" w:rsidR="003F4F7B" w:rsidRDefault="00E307B0">
          <w:pPr>
            <w:pStyle w:val="30"/>
            <w:tabs>
              <w:tab w:val="right" w:leader="dot" w:pos="8296"/>
            </w:tabs>
            <w:rPr>
              <w:rFonts w:asciiTheme="minorHAnsi" w:eastAsiaTheme="minorEastAsia" w:hAnsiTheme="minorHAnsi" w:cstheme="minorBidi"/>
              <w:noProof/>
            </w:rPr>
          </w:pPr>
          <w:hyperlink w:anchor="_Toc113544119" w:history="1">
            <w:r w:rsidR="003F4F7B" w:rsidRPr="001B7271">
              <w:rPr>
                <w:rStyle w:val="a9"/>
                <w:noProof/>
              </w:rPr>
              <w:t>2.</w:t>
            </w:r>
            <w:r w:rsidR="003F4F7B" w:rsidRPr="001B7271">
              <w:rPr>
                <w:rStyle w:val="a9"/>
                <w:rFonts w:hint="eastAsia"/>
                <w:noProof/>
              </w:rPr>
              <w:t>展望及建议</w:t>
            </w:r>
            <w:r w:rsidR="003F4F7B">
              <w:rPr>
                <w:noProof/>
                <w:webHidden/>
              </w:rPr>
              <w:tab/>
            </w:r>
            <w:r w:rsidR="003F4F7B">
              <w:rPr>
                <w:noProof/>
                <w:webHidden/>
              </w:rPr>
              <w:fldChar w:fldCharType="begin"/>
            </w:r>
            <w:r w:rsidR="003F4F7B">
              <w:rPr>
                <w:noProof/>
                <w:webHidden/>
              </w:rPr>
              <w:instrText xml:space="preserve"> PAGEREF _Toc113544119 \h </w:instrText>
            </w:r>
            <w:r w:rsidR="003F4F7B">
              <w:rPr>
                <w:noProof/>
                <w:webHidden/>
              </w:rPr>
            </w:r>
            <w:r w:rsidR="003F4F7B">
              <w:rPr>
                <w:noProof/>
                <w:webHidden/>
              </w:rPr>
              <w:fldChar w:fldCharType="separate"/>
            </w:r>
            <w:r w:rsidR="003931A7">
              <w:rPr>
                <w:noProof/>
                <w:webHidden/>
              </w:rPr>
              <w:t>9</w:t>
            </w:r>
            <w:r w:rsidR="003F4F7B">
              <w:rPr>
                <w:noProof/>
                <w:webHidden/>
              </w:rPr>
              <w:fldChar w:fldCharType="end"/>
            </w:r>
          </w:hyperlink>
        </w:p>
        <w:p w14:paraId="2678B186" w14:textId="77777777" w:rsidR="003F4F7B" w:rsidRDefault="00E307B0">
          <w:pPr>
            <w:pStyle w:val="11"/>
            <w:tabs>
              <w:tab w:val="right" w:leader="dot" w:pos="8296"/>
            </w:tabs>
            <w:rPr>
              <w:rFonts w:asciiTheme="minorHAnsi" w:eastAsiaTheme="minorEastAsia" w:hAnsiTheme="minorHAnsi" w:cstheme="minorBidi"/>
              <w:noProof/>
            </w:rPr>
          </w:pPr>
          <w:hyperlink w:anchor="_Toc113544120" w:history="1">
            <w:r w:rsidR="003F4F7B" w:rsidRPr="001B7271">
              <w:rPr>
                <w:rStyle w:val="a9"/>
                <w:rFonts w:hint="eastAsia"/>
                <w:noProof/>
              </w:rPr>
              <w:t>四、结语</w:t>
            </w:r>
            <w:r w:rsidR="003F4F7B">
              <w:rPr>
                <w:noProof/>
                <w:webHidden/>
              </w:rPr>
              <w:tab/>
            </w:r>
            <w:r w:rsidR="003F4F7B">
              <w:rPr>
                <w:noProof/>
                <w:webHidden/>
              </w:rPr>
              <w:fldChar w:fldCharType="begin"/>
            </w:r>
            <w:r w:rsidR="003F4F7B">
              <w:rPr>
                <w:noProof/>
                <w:webHidden/>
              </w:rPr>
              <w:instrText xml:space="preserve"> PAGEREF _Toc113544120 \h </w:instrText>
            </w:r>
            <w:r w:rsidR="003F4F7B">
              <w:rPr>
                <w:noProof/>
                <w:webHidden/>
              </w:rPr>
            </w:r>
            <w:r w:rsidR="003F4F7B">
              <w:rPr>
                <w:noProof/>
                <w:webHidden/>
              </w:rPr>
              <w:fldChar w:fldCharType="separate"/>
            </w:r>
            <w:r w:rsidR="003931A7">
              <w:rPr>
                <w:noProof/>
                <w:webHidden/>
              </w:rPr>
              <w:t>12</w:t>
            </w:r>
            <w:r w:rsidR="003F4F7B">
              <w:rPr>
                <w:noProof/>
                <w:webHidden/>
              </w:rPr>
              <w:fldChar w:fldCharType="end"/>
            </w:r>
          </w:hyperlink>
        </w:p>
        <w:p w14:paraId="36735A43" w14:textId="5D49CD3A" w:rsidR="009A2E03" w:rsidRDefault="009A2E03">
          <w:r w:rsidRPr="005272DC">
            <w:rPr>
              <w:rFonts w:ascii="宋体" w:hAnsi="宋体"/>
              <w:b/>
              <w:bCs/>
              <w:lang w:val="zh-CN"/>
            </w:rPr>
            <w:fldChar w:fldCharType="end"/>
          </w:r>
        </w:p>
      </w:sdtContent>
    </w:sdt>
    <w:p w14:paraId="6F58F512" w14:textId="77777777" w:rsidR="009A2E03" w:rsidRDefault="009A2E03" w:rsidP="00F7489F">
      <w:pPr>
        <w:ind w:firstLineChars="200" w:firstLine="643"/>
        <w:jc w:val="center"/>
        <w:rPr>
          <w:rFonts w:ascii="仿宋_GB2312" w:eastAsia="仿宋_GB2312" w:hAnsiTheme="minorEastAsia"/>
          <w:b/>
          <w:sz w:val="32"/>
          <w:szCs w:val="32"/>
        </w:rPr>
      </w:pPr>
    </w:p>
    <w:p w14:paraId="2DCA8190" w14:textId="77777777" w:rsidR="00E4745B" w:rsidRDefault="00F7489F">
      <w:pPr>
        <w:widowControl/>
        <w:spacing w:line="240" w:lineRule="auto"/>
        <w:jc w:val="left"/>
        <w:rPr>
          <w:rFonts w:ascii="仿宋_GB2312" w:eastAsia="仿宋_GB2312" w:hAnsiTheme="minorEastAsia"/>
          <w:b/>
          <w:sz w:val="32"/>
          <w:szCs w:val="32"/>
        </w:rPr>
        <w:sectPr w:rsidR="00E4745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仿宋_GB2312" w:eastAsia="仿宋_GB2312" w:hAnsiTheme="minorEastAsia"/>
          <w:b/>
          <w:sz w:val="32"/>
          <w:szCs w:val="32"/>
        </w:rPr>
        <w:br w:type="page"/>
      </w:r>
    </w:p>
    <w:p w14:paraId="0AF9BBEB" w14:textId="5C214339" w:rsidR="005D79A0" w:rsidRPr="009A2E03" w:rsidRDefault="005D79A0" w:rsidP="009A2E03">
      <w:pPr>
        <w:pStyle w:val="1"/>
      </w:pPr>
      <w:bookmarkStart w:id="0" w:name="_Toc113544108"/>
      <w:r w:rsidRPr="009A2E03">
        <w:rPr>
          <w:rFonts w:hint="eastAsia"/>
        </w:rPr>
        <w:lastRenderedPageBreak/>
        <w:t>一、</w:t>
      </w:r>
      <w:r w:rsidR="007B7737" w:rsidRPr="009A2E03">
        <w:rPr>
          <w:rFonts w:hint="eastAsia"/>
        </w:rPr>
        <w:t>代县</w:t>
      </w:r>
      <w:r w:rsidR="005C0E8F" w:rsidRPr="009A2E03">
        <w:rPr>
          <w:rFonts w:hint="eastAsia"/>
        </w:rPr>
        <w:t>县情</w:t>
      </w:r>
      <w:bookmarkEnd w:id="0"/>
    </w:p>
    <w:p w14:paraId="68B2811A" w14:textId="1FFB339F" w:rsidR="00842F24" w:rsidRDefault="009C1C10" w:rsidP="00E4745B">
      <w:pPr>
        <w:ind w:firstLineChars="200" w:firstLine="480"/>
        <w:rPr>
          <w:rFonts w:ascii="宋体" w:hAnsi="宋体"/>
          <w:sz w:val="24"/>
          <w:szCs w:val="24"/>
        </w:rPr>
      </w:pPr>
      <w:r w:rsidRPr="0074118B">
        <w:rPr>
          <w:rFonts w:ascii="宋体" w:hAnsi="宋体" w:hint="eastAsia"/>
          <w:sz w:val="24"/>
          <w:szCs w:val="24"/>
        </w:rPr>
        <w:t>代县</w:t>
      </w:r>
      <w:r w:rsidR="00D3363A" w:rsidRPr="0074118B">
        <w:rPr>
          <w:rFonts w:ascii="宋体" w:hAnsi="宋体" w:hint="eastAsia"/>
          <w:sz w:val="24"/>
          <w:szCs w:val="24"/>
        </w:rPr>
        <w:t>位于山西省东北部，隶属于山西省忻州市</w:t>
      </w:r>
      <w:r w:rsidR="00F005A8" w:rsidRPr="0074118B">
        <w:rPr>
          <w:rFonts w:ascii="宋体" w:hAnsi="宋体" w:hint="eastAsia"/>
          <w:sz w:val="24"/>
          <w:szCs w:val="24"/>
        </w:rPr>
        <w:t>，</w:t>
      </w:r>
      <w:r w:rsidR="00BE33F9" w:rsidRPr="0074118B">
        <w:rPr>
          <w:rFonts w:ascii="宋体" w:hAnsi="宋体" w:hint="eastAsia"/>
          <w:sz w:val="24"/>
          <w:szCs w:val="24"/>
        </w:rPr>
        <w:t>北据恒山余脉，南跨五台山</w:t>
      </w:r>
      <w:proofErr w:type="gramStart"/>
      <w:r w:rsidR="00BE33F9" w:rsidRPr="0074118B">
        <w:rPr>
          <w:rFonts w:ascii="宋体" w:hAnsi="宋体" w:hint="eastAsia"/>
          <w:sz w:val="24"/>
          <w:szCs w:val="24"/>
        </w:rPr>
        <w:t>麓</w:t>
      </w:r>
      <w:proofErr w:type="gramEnd"/>
      <w:r w:rsidR="00BE33F9" w:rsidRPr="0074118B">
        <w:rPr>
          <w:rFonts w:ascii="宋体" w:hAnsi="宋体" w:hint="eastAsia"/>
          <w:sz w:val="24"/>
          <w:szCs w:val="24"/>
        </w:rPr>
        <w:t>，滹沱河自东向西横贯全境，境内雁门关以“险”著称</w:t>
      </w:r>
      <w:r w:rsidR="00F005A8" w:rsidRPr="0074118B">
        <w:rPr>
          <w:rFonts w:ascii="宋体" w:hAnsi="宋体" w:hint="eastAsia"/>
          <w:sz w:val="24"/>
          <w:szCs w:val="24"/>
        </w:rPr>
        <w:t>。代县县域</w:t>
      </w:r>
      <w:r w:rsidR="00BE33F9" w:rsidRPr="0074118B">
        <w:rPr>
          <w:rFonts w:ascii="宋体" w:hAnsi="宋体" w:hint="eastAsia"/>
          <w:sz w:val="24"/>
          <w:szCs w:val="24"/>
        </w:rPr>
        <w:t>总</w:t>
      </w:r>
      <w:r w:rsidR="007B7737" w:rsidRPr="0074118B">
        <w:rPr>
          <w:rFonts w:ascii="宋体" w:hAnsi="宋体" w:hint="eastAsia"/>
          <w:sz w:val="24"/>
          <w:szCs w:val="24"/>
        </w:rPr>
        <w:t>面积172</w:t>
      </w:r>
      <w:r w:rsidR="00BE33F9" w:rsidRPr="0074118B">
        <w:rPr>
          <w:rFonts w:ascii="宋体" w:hAnsi="宋体" w:hint="eastAsia"/>
          <w:sz w:val="24"/>
          <w:szCs w:val="24"/>
        </w:rPr>
        <w:t>9</w:t>
      </w:r>
      <w:r w:rsidR="007B7737" w:rsidRPr="0074118B">
        <w:rPr>
          <w:rFonts w:ascii="宋体" w:hAnsi="宋体" w:hint="eastAsia"/>
          <w:sz w:val="24"/>
          <w:szCs w:val="24"/>
        </w:rPr>
        <w:t>平方公里</w:t>
      </w:r>
      <w:r w:rsidR="00BE33F9" w:rsidRPr="0074118B">
        <w:rPr>
          <w:rFonts w:ascii="宋体" w:hAnsi="宋体" w:hint="eastAsia"/>
          <w:sz w:val="24"/>
          <w:szCs w:val="24"/>
        </w:rPr>
        <w:t>，</w:t>
      </w:r>
      <w:r w:rsidR="00D27423" w:rsidRPr="0074118B">
        <w:rPr>
          <w:rFonts w:ascii="宋体" w:hAnsi="宋体" w:hint="eastAsia"/>
          <w:sz w:val="24"/>
          <w:szCs w:val="24"/>
        </w:rPr>
        <w:t>约占忻州市总面积的6.9%，</w:t>
      </w:r>
      <w:r w:rsidR="00F005A8" w:rsidRPr="0074118B">
        <w:rPr>
          <w:rFonts w:ascii="宋体" w:hAnsi="宋体" w:hint="eastAsia"/>
          <w:sz w:val="24"/>
          <w:szCs w:val="24"/>
        </w:rPr>
        <w:t>总人口22.1万，</w:t>
      </w:r>
      <w:r w:rsidR="00D27423" w:rsidRPr="0074118B">
        <w:rPr>
          <w:rFonts w:ascii="宋体" w:hAnsi="宋体" w:hint="eastAsia"/>
          <w:sz w:val="24"/>
          <w:szCs w:val="24"/>
        </w:rPr>
        <w:t>约占忻州市总人口的</w:t>
      </w:r>
      <w:r w:rsidR="00F005A8" w:rsidRPr="0074118B">
        <w:rPr>
          <w:rFonts w:ascii="宋体" w:hAnsi="宋体" w:hint="eastAsia"/>
          <w:sz w:val="24"/>
          <w:szCs w:val="24"/>
        </w:rPr>
        <w:t>7.0%</w:t>
      </w:r>
      <w:r w:rsidR="009F015F" w:rsidRPr="0074118B">
        <w:rPr>
          <w:rFonts w:ascii="宋体" w:hAnsi="宋体" w:hint="eastAsia"/>
          <w:sz w:val="24"/>
          <w:szCs w:val="24"/>
        </w:rPr>
        <w:t>。代县抵触</w:t>
      </w:r>
      <w:proofErr w:type="gramStart"/>
      <w:r w:rsidR="009F015F" w:rsidRPr="0074118B">
        <w:rPr>
          <w:rFonts w:ascii="宋体" w:hAnsi="宋体" w:hint="eastAsia"/>
          <w:sz w:val="24"/>
          <w:szCs w:val="24"/>
        </w:rPr>
        <w:t>京津蒙交汇</w:t>
      </w:r>
      <w:proofErr w:type="gramEnd"/>
      <w:r w:rsidR="009F015F" w:rsidRPr="0074118B">
        <w:rPr>
          <w:rFonts w:ascii="宋体" w:hAnsi="宋体" w:hint="eastAsia"/>
          <w:sz w:val="24"/>
          <w:szCs w:val="24"/>
        </w:rPr>
        <w:t>处，自古有“旱码头”之称</w:t>
      </w:r>
      <w:r w:rsidR="00A64448" w:rsidRPr="0074118B">
        <w:rPr>
          <w:rFonts w:ascii="宋体" w:hAnsi="宋体" w:hint="eastAsia"/>
          <w:sz w:val="24"/>
          <w:szCs w:val="24"/>
        </w:rPr>
        <w:t>，境内铁路与公路纵横交错，交通网络四通八达。</w:t>
      </w:r>
    </w:p>
    <w:p w14:paraId="7F3F3AB1" w14:textId="77777777" w:rsidR="003F4F7B" w:rsidRPr="00493317" w:rsidRDefault="003F4F7B" w:rsidP="00493317">
      <w:pPr>
        <w:ind w:firstLineChars="200" w:firstLine="480"/>
        <w:rPr>
          <w:rFonts w:ascii="宋体" w:hAnsi="宋体"/>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A15068" w:rsidRPr="000E577E" w14:paraId="74D65C7A" w14:textId="77777777" w:rsidTr="000E577E">
        <w:tc>
          <w:tcPr>
            <w:tcW w:w="9322" w:type="dxa"/>
            <w:tcBorders>
              <w:bottom w:val="single" w:sz="4" w:space="0" w:color="000000"/>
            </w:tcBorders>
            <w:shd w:val="clear" w:color="auto" w:fill="auto"/>
          </w:tcPr>
          <w:p w14:paraId="49A25CFE" w14:textId="28200CC7" w:rsidR="00A15068" w:rsidRPr="000E577E" w:rsidRDefault="00A15068" w:rsidP="000E577E">
            <w:pPr>
              <w:pStyle w:val="SXSTYLESCONTENTGRAPHTITLE"/>
            </w:pPr>
            <w:r w:rsidRPr="000E577E">
              <w:t>忻州市行政区划</w:t>
            </w:r>
          </w:p>
        </w:tc>
      </w:tr>
      <w:tr w:rsidR="00A15068" w:rsidRPr="000E577E" w14:paraId="3DB5BB6D" w14:textId="77777777" w:rsidTr="000E577E">
        <w:trPr>
          <w:trHeight w:val="3402"/>
        </w:trPr>
        <w:tc>
          <w:tcPr>
            <w:tcW w:w="9322" w:type="dxa"/>
            <w:tcBorders>
              <w:top w:val="single" w:sz="4" w:space="0" w:color="000000"/>
              <w:bottom w:val="single" w:sz="4" w:space="0" w:color="000000"/>
            </w:tcBorders>
            <w:shd w:val="clear" w:color="auto" w:fill="auto"/>
            <w:vAlign w:val="center"/>
          </w:tcPr>
          <w:p w14:paraId="5EA6BD36" w14:textId="5F4FA689" w:rsidR="00A15068" w:rsidRPr="000E577E" w:rsidRDefault="00A15068" w:rsidP="000E577E">
            <w:pPr>
              <w:jc w:val="center"/>
            </w:pPr>
            <w:r w:rsidRPr="000E577E">
              <w:rPr>
                <w:noProof/>
              </w:rPr>
              <w:drawing>
                <wp:inline distT="0" distB="0" distL="0" distR="0" wp14:anchorId="1089AC20" wp14:editId="6D05F32F">
                  <wp:extent cx="5617029" cy="4085112"/>
                  <wp:effectExtent l="0" t="0" r="3175" b="0"/>
                  <wp:docPr id="3" name="图片 3" descr="忻州城市简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忻州城市简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625" cy="4082636"/>
                          </a:xfrm>
                          <a:prstGeom prst="rect">
                            <a:avLst/>
                          </a:prstGeom>
                          <a:noFill/>
                          <a:ln>
                            <a:noFill/>
                          </a:ln>
                        </pic:spPr>
                      </pic:pic>
                    </a:graphicData>
                  </a:graphic>
                </wp:inline>
              </w:drawing>
            </w:r>
          </w:p>
        </w:tc>
      </w:tr>
      <w:tr w:rsidR="00A15068" w:rsidRPr="000E577E" w14:paraId="6BC433A0" w14:textId="77777777" w:rsidTr="000E577E">
        <w:tc>
          <w:tcPr>
            <w:tcW w:w="9322" w:type="dxa"/>
            <w:tcBorders>
              <w:top w:val="single" w:sz="4" w:space="0" w:color="000000"/>
            </w:tcBorders>
            <w:shd w:val="clear" w:color="auto" w:fill="auto"/>
          </w:tcPr>
          <w:p w14:paraId="7FE41345" w14:textId="1E471E85" w:rsidR="00A15068" w:rsidRPr="000E577E" w:rsidRDefault="000E577E" w:rsidP="000E577E">
            <w:pPr>
              <w:pStyle w:val="SXSTYLESCONTENTRESOURCE"/>
            </w:pPr>
            <w:r>
              <w:rPr>
                <w:rFonts w:hint="eastAsia"/>
              </w:rPr>
              <w:t>资料来源：山西证券研究所</w:t>
            </w:r>
            <w:r w:rsidR="00A15068" w:rsidRPr="000E577E">
              <w:t>来源</w:t>
            </w:r>
            <w:r w:rsidR="00A15068" w:rsidRPr="000E577E">
              <w:rPr>
                <w:rFonts w:hint="eastAsia"/>
              </w:rPr>
              <w:t>：</w:t>
            </w:r>
            <w:r w:rsidR="00A15068" w:rsidRPr="000E577E">
              <w:t>忻州市人民政府网</w:t>
            </w:r>
          </w:p>
        </w:tc>
      </w:tr>
    </w:tbl>
    <w:p w14:paraId="457F9B0B" w14:textId="77777777" w:rsidR="00777F17" w:rsidRDefault="000138D1" w:rsidP="00E4745B">
      <w:pPr>
        <w:ind w:firstLineChars="200" w:firstLine="480"/>
        <w:rPr>
          <w:rFonts w:ascii="宋体" w:hAnsi="宋体"/>
          <w:sz w:val="24"/>
          <w:szCs w:val="24"/>
        </w:rPr>
        <w:sectPr w:rsidR="00777F17" w:rsidSect="00777F17">
          <w:headerReference w:type="default" r:id="rId16"/>
          <w:footerReference w:type="default" r:id="rId17"/>
          <w:pgSz w:w="11906" w:h="16838"/>
          <w:pgMar w:top="1440" w:right="1800" w:bottom="1440" w:left="1800" w:header="851" w:footer="992" w:gutter="0"/>
          <w:pgNumType w:start="1"/>
          <w:cols w:space="425"/>
          <w:docGrid w:type="lines" w:linePitch="312"/>
        </w:sectPr>
      </w:pPr>
      <w:r w:rsidRPr="0074118B">
        <w:rPr>
          <w:rFonts w:ascii="宋体" w:hAnsi="宋体" w:hint="eastAsia"/>
          <w:sz w:val="24"/>
          <w:szCs w:val="24"/>
        </w:rPr>
        <w:t>“十三五”期间，代县通过特色种植业、养殖业、轻工业、传统铁矿等9</w:t>
      </w:r>
    </w:p>
    <w:p w14:paraId="125A13F1" w14:textId="36CBDA39" w:rsidR="00DE3F67" w:rsidRPr="0074118B" w:rsidRDefault="000138D1" w:rsidP="00777F17">
      <w:pPr>
        <w:rPr>
          <w:rFonts w:ascii="宋体" w:hAnsi="宋体"/>
          <w:sz w:val="24"/>
          <w:szCs w:val="24"/>
        </w:rPr>
      </w:pPr>
      <w:r w:rsidRPr="0074118B">
        <w:rPr>
          <w:rFonts w:ascii="宋体" w:hAnsi="宋体" w:hint="eastAsia"/>
          <w:sz w:val="24"/>
          <w:szCs w:val="24"/>
        </w:rPr>
        <w:lastRenderedPageBreak/>
        <w:t>大产业，360个脱贫产业项目，带动4万贫困人口脱贫。</w:t>
      </w:r>
      <w:r w:rsidRPr="0074118B">
        <w:rPr>
          <w:rFonts w:ascii="宋体" w:hAnsi="宋体"/>
          <w:sz w:val="24"/>
          <w:szCs w:val="24"/>
        </w:rPr>
        <w:t>2020年2月27日，代</w:t>
      </w:r>
      <w:r w:rsidRPr="0074118B">
        <w:rPr>
          <w:rFonts w:ascii="宋体" w:hAnsi="宋体"/>
          <w:sz w:val="24"/>
          <w:szCs w:val="24"/>
        </w:rPr>
        <w:lastRenderedPageBreak/>
        <w:t>县正式退出贫困县。</w:t>
      </w:r>
      <w:r w:rsidRPr="0074118B">
        <w:rPr>
          <w:rFonts w:ascii="宋体" w:hAnsi="宋体" w:hint="eastAsia"/>
          <w:sz w:val="24"/>
          <w:szCs w:val="24"/>
        </w:rPr>
        <w:t>“十三五”期间，代县</w:t>
      </w:r>
      <w:r w:rsidRPr="0074118B">
        <w:rPr>
          <w:rFonts w:ascii="宋体" w:hAnsi="宋体"/>
          <w:sz w:val="24"/>
          <w:szCs w:val="24"/>
        </w:rPr>
        <w:t>GDP从201</w:t>
      </w:r>
      <w:r w:rsidRPr="0074118B">
        <w:rPr>
          <w:rFonts w:ascii="宋体" w:hAnsi="宋体" w:hint="eastAsia"/>
          <w:sz w:val="24"/>
          <w:szCs w:val="24"/>
        </w:rPr>
        <w:t>6</w:t>
      </w:r>
      <w:r w:rsidRPr="0074118B">
        <w:rPr>
          <w:rFonts w:ascii="宋体" w:hAnsi="宋体"/>
          <w:sz w:val="24"/>
          <w:szCs w:val="24"/>
        </w:rPr>
        <w:t>年的</w:t>
      </w:r>
      <w:r w:rsidRPr="0074118B">
        <w:rPr>
          <w:rFonts w:ascii="宋体" w:hAnsi="宋体" w:hint="eastAsia"/>
          <w:sz w:val="24"/>
          <w:szCs w:val="24"/>
        </w:rPr>
        <w:t>53.1</w:t>
      </w:r>
      <w:r w:rsidRPr="0074118B">
        <w:rPr>
          <w:rFonts w:ascii="宋体" w:hAnsi="宋体"/>
          <w:sz w:val="24"/>
          <w:szCs w:val="24"/>
        </w:rPr>
        <w:t>亿元提升至</w:t>
      </w:r>
      <w:r w:rsidRPr="0074118B">
        <w:rPr>
          <w:rFonts w:ascii="宋体" w:hAnsi="宋体" w:hint="eastAsia"/>
          <w:sz w:val="24"/>
          <w:szCs w:val="24"/>
        </w:rPr>
        <w:t>2020</w:t>
      </w:r>
      <w:r w:rsidRPr="0074118B">
        <w:rPr>
          <w:rFonts w:ascii="宋体" w:hAnsi="宋体"/>
          <w:sz w:val="24"/>
          <w:szCs w:val="24"/>
        </w:rPr>
        <w:t>年的</w:t>
      </w:r>
      <w:r w:rsidRPr="0074118B">
        <w:rPr>
          <w:rFonts w:ascii="宋体" w:hAnsi="宋体" w:hint="eastAsia"/>
          <w:sz w:val="24"/>
          <w:szCs w:val="24"/>
        </w:rPr>
        <w:t>71.6</w:t>
      </w:r>
      <w:r w:rsidRPr="0074118B">
        <w:rPr>
          <w:rFonts w:ascii="宋体" w:hAnsi="宋体"/>
          <w:sz w:val="24"/>
          <w:szCs w:val="24"/>
        </w:rPr>
        <w:t>亿元</w:t>
      </w:r>
      <w:r w:rsidRPr="0074118B">
        <w:rPr>
          <w:rFonts w:ascii="宋体" w:hAnsi="宋体" w:hint="eastAsia"/>
          <w:sz w:val="24"/>
          <w:szCs w:val="24"/>
        </w:rPr>
        <w:t>。2021年，代县GDP完成72.4亿元。产业结构方面，代县第二产业占比突出。近年来随着产业结构的不断调整升级，第二产业占比由2017年的61.18%下降至2021年的58.79%，第三产业则由2017年的34.52%上升至2019年的36.06%。</w:t>
      </w:r>
    </w:p>
    <w:p w14:paraId="6C87C8F7" w14:textId="77777777" w:rsidR="000138D1" w:rsidRPr="00E4745B" w:rsidRDefault="000138D1" w:rsidP="00E4745B">
      <w:pPr>
        <w:ind w:firstLineChars="200" w:firstLine="480"/>
        <w:rPr>
          <w:rFonts w:ascii="宋体" w:hAnsi="宋体"/>
          <w:sz w:val="24"/>
          <w:szCs w:val="24"/>
        </w:rPr>
      </w:pPr>
    </w:p>
    <w:tbl>
      <w:tblPr>
        <w:tblStyle w:val="a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83"/>
        <w:gridCol w:w="4536"/>
      </w:tblGrid>
      <w:tr w:rsidR="00DE3F67" w:rsidRPr="00DE3F67" w14:paraId="3615F295" w14:textId="77777777" w:rsidTr="00DE3F67">
        <w:tc>
          <w:tcPr>
            <w:tcW w:w="4361" w:type="dxa"/>
            <w:tcBorders>
              <w:bottom w:val="single" w:sz="4" w:space="0" w:color="000000"/>
            </w:tcBorders>
            <w:shd w:val="clear" w:color="auto" w:fill="auto"/>
          </w:tcPr>
          <w:p w14:paraId="1B119560" w14:textId="4E1C544B" w:rsidR="00DE3F67" w:rsidRPr="00DE3F67" w:rsidRDefault="00DE3F67" w:rsidP="00DE3F67">
            <w:pPr>
              <w:pStyle w:val="SXSTYLESCONTENTGRAPHTITLE"/>
            </w:pPr>
            <w:r w:rsidRPr="00DE3F67">
              <w:rPr>
                <w:rFonts w:hint="eastAsia"/>
              </w:rPr>
              <w:t>2016-</w:t>
            </w:r>
            <w:proofErr w:type="gramStart"/>
            <w:r w:rsidRPr="00DE3F67">
              <w:rPr>
                <w:rFonts w:hint="eastAsia"/>
              </w:rPr>
              <w:t>2021</w:t>
            </w:r>
            <w:r w:rsidRPr="00DE3F67">
              <w:rPr>
                <w:rFonts w:hint="eastAsia"/>
              </w:rPr>
              <w:t>年</w:t>
            </w:r>
            <w:r w:rsidRPr="00DE3F67">
              <w:t>代县</w:t>
            </w:r>
            <w:proofErr w:type="gramEnd"/>
            <w:r w:rsidRPr="00DE3F67">
              <w:t>GDP</w:t>
            </w:r>
            <w:r w:rsidRPr="00DE3F67">
              <w:rPr>
                <w:rFonts w:hint="eastAsia"/>
              </w:rPr>
              <w:t>（万元）</w:t>
            </w:r>
          </w:p>
        </w:tc>
        <w:tc>
          <w:tcPr>
            <w:tcW w:w="283" w:type="dxa"/>
            <w:shd w:val="clear" w:color="auto" w:fill="auto"/>
          </w:tcPr>
          <w:p w14:paraId="0C9C4D76" w14:textId="77777777" w:rsidR="00DE3F67" w:rsidRPr="00DE3F67" w:rsidRDefault="00DE3F67" w:rsidP="00DE3F67">
            <w:pPr>
              <w:spacing w:line="100" w:lineRule="exact"/>
            </w:pPr>
          </w:p>
        </w:tc>
        <w:tc>
          <w:tcPr>
            <w:tcW w:w="4536" w:type="dxa"/>
            <w:tcBorders>
              <w:bottom w:val="single" w:sz="4" w:space="0" w:color="000000"/>
            </w:tcBorders>
            <w:shd w:val="clear" w:color="auto" w:fill="auto"/>
          </w:tcPr>
          <w:p w14:paraId="63545A38" w14:textId="486A73BA" w:rsidR="00DE3F67" w:rsidRPr="00DE3F67" w:rsidRDefault="00DE3F67" w:rsidP="00DE3F67">
            <w:pPr>
              <w:pStyle w:val="SXSTYLESCONTENTGRAPHTITLE"/>
            </w:pPr>
            <w:proofErr w:type="gramStart"/>
            <w:r w:rsidRPr="00DE3F67">
              <w:rPr>
                <w:rFonts w:hint="eastAsia"/>
              </w:rPr>
              <w:t>2020</w:t>
            </w:r>
            <w:r w:rsidRPr="00DE3F67">
              <w:rPr>
                <w:rFonts w:hint="eastAsia"/>
              </w:rPr>
              <w:t>年</w:t>
            </w:r>
            <w:r w:rsidRPr="00DE3F67">
              <w:t>代县</w:t>
            </w:r>
            <w:proofErr w:type="gramEnd"/>
            <w:r w:rsidRPr="00DE3F67">
              <w:rPr>
                <w:rFonts w:hint="eastAsia"/>
              </w:rPr>
              <w:t>三产</w:t>
            </w:r>
            <w:r w:rsidRPr="00DE3F67">
              <w:t>占比</w:t>
            </w:r>
          </w:p>
        </w:tc>
      </w:tr>
      <w:tr w:rsidR="00DE3F67" w:rsidRPr="00DE3F67" w14:paraId="755B50E0" w14:textId="77777777" w:rsidTr="00E25C03">
        <w:trPr>
          <w:trHeight w:val="3118"/>
        </w:trPr>
        <w:tc>
          <w:tcPr>
            <w:tcW w:w="4361" w:type="dxa"/>
            <w:tcBorders>
              <w:top w:val="single" w:sz="4" w:space="0" w:color="000000"/>
              <w:bottom w:val="single" w:sz="4" w:space="0" w:color="000000"/>
            </w:tcBorders>
            <w:shd w:val="clear" w:color="auto" w:fill="auto"/>
            <w:vAlign w:val="center"/>
          </w:tcPr>
          <w:p w14:paraId="0308089D" w14:textId="7CD8E02D" w:rsidR="00DE3F67" w:rsidRPr="00DE3F67" w:rsidRDefault="00E25C03" w:rsidP="00DE3F67">
            <w:pPr>
              <w:jc w:val="center"/>
            </w:pPr>
            <w:r>
              <w:rPr>
                <w:noProof/>
              </w:rPr>
              <w:drawing>
                <wp:inline distT="0" distB="0" distL="0" distR="0" wp14:anchorId="271D0D78" wp14:editId="4454F42F">
                  <wp:extent cx="2639683" cy="1794295"/>
                  <wp:effectExtent l="0" t="0" r="8890" b="0"/>
                  <wp:docPr id="1" name="图表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2F22852-4FF0-41B2-A4A0-B8114FCA62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83" w:type="dxa"/>
            <w:shd w:val="clear" w:color="auto" w:fill="auto"/>
            <w:vAlign w:val="center"/>
          </w:tcPr>
          <w:p w14:paraId="663F1146" w14:textId="77777777" w:rsidR="00DE3F67" w:rsidRPr="00DE3F67" w:rsidRDefault="00DE3F67" w:rsidP="00DE3F67">
            <w:pPr>
              <w:jc w:val="center"/>
            </w:pPr>
          </w:p>
        </w:tc>
        <w:tc>
          <w:tcPr>
            <w:tcW w:w="4536" w:type="dxa"/>
            <w:tcBorders>
              <w:top w:val="single" w:sz="4" w:space="0" w:color="000000"/>
              <w:bottom w:val="single" w:sz="4" w:space="0" w:color="000000"/>
            </w:tcBorders>
            <w:shd w:val="clear" w:color="auto" w:fill="auto"/>
            <w:vAlign w:val="center"/>
          </w:tcPr>
          <w:p w14:paraId="1C86AB03" w14:textId="512AD176" w:rsidR="00DE3F67" w:rsidRPr="00DE3F67" w:rsidRDefault="00DE3F67" w:rsidP="00DE3F67">
            <w:pPr>
              <w:jc w:val="center"/>
            </w:pPr>
            <w:r w:rsidRPr="00DE3F67">
              <w:rPr>
                <w:noProof/>
              </w:rPr>
              <w:drawing>
                <wp:inline distT="0" distB="0" distL="0" distR="0" wp14:anchorId="72B28523" wp14:editId="0CBFF1E7">
                  <wp:extent cx="2743200" cy="1940944"/>
                  <wp:effectExtent l="0" t="0" r="0" b="2540"/>
                  <wp:docPr id="6" name="图表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21872AEE-E1F6-42BB-9511-3721C92ECF8B}"/>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E3F67" w:rsidRPr="00DE3F67" w14:paraId="129AE3B0" w14:textId="77777777" w:rsidTr="00DE3F67">
        <w:tc>
          <w:tcPr>
            <w:tcW w:w="4361" w:type="dxa"/>
            <w:tcBorders>
              <w:top w:val="single" w:sz="4" w:space="0" w:color="000000"/>
            </w:tcBorders>
            <w:shd w:val="clear" w:color="auto" w:fill="auto"/>
          </w:tcPr>
          <w:p w14:paraId="4B3AA9D2" w14:textId="1427F0C6" w:rsidR="00DE3F67" w:rsidRPr="00DE3F67" w:rsidRDefault="00DE3F67" w:rsidP="00DE3F67">
            <w:pPr>
              <w:pStyle w:val="SXSTYLESCONTENTRESOURCE"/>
            </w:pPr>
            <w:r w:rsidRPr="00DE3F67">
              <w:t>数据来源</w:t>
            </w:r>
            <w:r w:rsidRPr="00DE3F67">
              <w:rPr>
                <w:rFonts w:hint="eastAsia"/>
              </w:rPr>
              <w:t>：</w:t>
            </w:r>
            <w:r>
              <w:rPr>
                <w:rFonts w:hint="eastAsia"/>
              </w:rPr>
              <w:t>wind</w:t>
            </w:r>
            <w:r>
              <w:rPr>
                <w:rFonts w:hint="eastAsia"/>
              </w:rPr>
              <w:t>、忻州市统计局</w:t>
            </w:r>
          </w:p>
        </w:tc>
        <w:tc>
          <w:tcPr>
            <w:tcW w:w="283" w:type="dxa"/>
            <w:shd w:val="clear" w:color="auto" w:fill="auto"/>
          </w:tcPr>
          <w:p w14:paraId="2491AE4A" w14:textId="77777777" w:rsidR="00DE3F67" w:rsidRPr="00DE3F67" w:rsidRDefault="00DE3F67" w:rsidP="00DE3F67">
            <w:pPr>
              <w:pStyle w:val="SXSTYLESCONTENTRESOURCE"/>
            </w:pPr>
          </w:p>
        </w:tc>
        <w:tc>
          <w:tcPr>
            <w:tcW w:w="4536" w:type="dxa"/>
            <w:tcBorders>
              <w:top w:val="single" w:sz="4" w:space="0" w:color="000000"/>
            </w:tcBorders>
            <w:shd w:val="clear" w:color="auto" w:fill="auto"/>
          </w:tcPr>
          <w:p w14:paraId="03D80DED" w14:textId="4D5CF547" w:rsidR="00DE3F67" w:rsidRPr="00DE3F67" w:rsidRDefault="00DE3F67" w:rsidP="00DE3F67">
            <w:pPr>
              <w:pStyle w:val="SXSTYLESCONTENTRESOURCE"/>
            </w:pPr>
            <w:r>
              <w:rPr>
                <w:rFonts w:hint="eastAsia"/>
              </w:rPr>
              <w:t>资料来源：</w:t>
            </w:r>
            <w:r>
              <w:rPr>
                <w:rFonts w:hint="eastAsia"/>
              </w:rPr>
              <w:t>wind</w:t>
            </w:r>
            <w:r>
              <w:rPr>
                <w:rFonts w:hint="eastAsia"/>
              </w:rPr>
              <w:t>、忻州市统计局</w:t>
            </w:r>
          </w:p>
        </w:tc>
      </w:tr>
    </w:tbl>
    <w:p w14:paraId="3454B5AE" w14:textId="0D2BCAE4" w:rsidR="00846AC5" w:rsidRPr="00846AC5" w:rsidRDefault="00846AC5" w:rsidP="00C8632B">
      <w:pPr>
        <w:pStyle w:val="1"/>
      </w:pPr>
      <w:bookmarkStart w:id="1" w:name="_Toc113544109"/>
      <w:r w:rsidRPr="00846AC5">
        <w:rPr>
          <w:rFonts w:hint="eastAsia"/>
        </w:rPr>
        <w:t>二、</w:t>
      </w:r>
      <w:r>
        <w:rPr>
          <w:rFonts w:hint="eastAsia"/>
        </w:rPr>
        <w:t>资源禀赋优厚，主导产业清晰</w:t>
      </w:r>
      <w:bookmarkEnd w:id="1"/>
    </w:p>
    <w:p w14:paraId="4753EFC0" w14:textId="77777777" w:rsidR="00846AC5" w:rsidRPr="00E4745B" w:rsidRDefault="00846AC5" w:rsidP="00E4745B">
      <w:pPr>
        <w:ind w:firstLineChars="200" w:firstLine="480"/>
        <w:rPr>
          <w:rFonts w:ascii="宋体" w:hAnsi="宋体"/>
          <w:sz w:val="24"/>
          <w:szCs w:val="24"/>
        </w:rPr>
      </w:pPr>
      <w:r w:rsidRPr="00E4745B">
        <w:rPr>
          <w:rFonts w:ascii="宋体" w:hAnsi="宋体" w:hint="eastAsia"/>
          <w:sz w:val="24"/>
          <w:szCs w:val="24"/>
        </w:rPr>
        <w:t>代县的名优特农产品种类丰富。代县辣椒，人称“山里红”、“代县红”，色泽鲜红、果肉厚肥、油性大、辣味足，是全国“四大</w:t>
      </w:r>
      <w:proofErr w:type="gramStart"/>
      <w:r w:rsidRPr="00E4745B">
        <w:rPr>
          <w:rFonts w:ascii="宋体" w:hAnsi="宋体" w:hint="eastAsia"/>
          <w:sz w:val="24"/>
          <w:szCs w:val="24"/>
        </w:rPr>
        <w:t>椒</w:t>
      </w:r>
      <w:proofErr w:type="gramEnd"/>
      <w:r w:rsidRPr="00E4745B">
        <w:rPr>
          <w:rFonts w:ascii="宋体" w:hAnsi="宋体" w:hint="eastAsia"/>
          <w:sz w:val="24"/>
          <w:szCs w:val="24"/>
        </w:rPr>
        <w:t>乡”之一。代县黄酒声名四达，早在宋朝时就享有“代州金波又琼酥”的美誉。此外大豆、绿豆、黄米、小米等小杂粮质优味美，驰名三晋，红芸豆驰名中外远销欧美。</w:t>
      </w:r>
    </w:p>
    <w:p w14:paraId="7A217189" w14:textId="77777777" w:rsidR="00846AC5" w:rsidRPr="00E4745B" w:rsidRDefault="00846AC5" w:rsidP="00E4745B">
      <w:pPr>
        <w:ind w:firstLineChars="200" w:firstLine="480"/>
        <w:rPr>
          <w:rFonts w:ascii="宋体" w:hAnsi="宋体"/>
          <w:sz w:val="24"/>
          <w:szCs w:val="24"/>
        </w:rPr>
      </w:pPr>
      <w:r w:rsidRPr="00E4745B">
        <w:rPr>
          <w:rFonts w:ascii="宋体" w:hAnsi="宋体" w:hint="eastAsia"/>
          <w:sz w:val="24"/>
          <w:szCs w:val="24"/>
        </w:rPr>
        <w:t>矿产资源方面，代县拥有以铁矿和金红石矿为主的矿产资源。铁矿探明储量15.36亿吨，占全省总储量的42.8%，是重要的铁精矿粉生产基地；金红石矿探明保有储量8651万吨，远景储量近2亿吨，全省第一，全国第二。此外境内还有花岗岩、钾长石、石灰石等已知矿藏24种，都具有可观的开发前景。依托矿产资源优势，代县工业主要集中在铁矿、钢铁、建材、铸造等领域。</w:t>
      </w:r>
    </w:p>
    <w:p w14:paraId="700D9E56" w14:textId="25AD4130" w:rsidR="00846AC5" w:rsidRPr="00E4745B" w:rsidRDefault="00846AC5" w:rsidP="00E4745B">
      <w:pPr>
        <w:ind w:firstLineChars="200" w:firstLine="480"/>
        <w:rPr>
          <w:rFonts w:ascii="宋体" w:hAnsi="宋体"/>
          <w:sz w:val="24"/>
          <w:szCs w:val="24"/>
        </w:rPr>
      </w:pPr>
      <w:r w:rsidRPr="00E4745B">
        <w:rPr>
          <w:rFonts w:ascii="宋体" w:hAnsi="宋体" w:hint="eastAsia"/>
          <w:sz w:val="24"/>
          <w:szCs w:val="24"/>
        </w:rPr>
        <w:t>旅游资源方面，代县是中国历史文化名城、中国民间绘画之乡、中国民间文化艺术之乡、国际精品文化旅游县。千百年来汉族农耕文化与游牧民族草原文化相互碰撞、相互交流、相互融合，造就了当地丰厚独特的文化旅游资源。代县拥</w:t>
      </w:r>
      <w:r w:rsidRPr="00E4745B">
        <w:rPr>
          <w:rFonts w:ascii="宋体" w:hAnsi="宋体" w:hint="eastAsia"/>
          <w:sz w:val="24"/>
          <w:szCs w:val="24"/>
        </w:rPr>
        <w:lastRenderedPageBreak/>
        <w:t>有历史文化遗址、遗迹444处，其中雁门关、边靖楼、阿育王塔</w:t>
      </w:r>
      <w:r w:rsidRPr="00E4745B">
        <w:rPr>
          <w:rFonts w:ascii="宋体" w:hAnsi="宋体"/>
          <w:sz w:val="24"/>
          <w:szCs w:val="24"/>
        </w:rPr>
        <w:t>3处为国保文物，文庙、钟楼、杨忠武祠等9处为省保文物。“阿育王塔”为中国仅有的19座释迦牟尼真身舍利灵塔之一，“边靖楼”是全国现存最高的楼</w:t>
      </w:r>
      <w:r w:rsidRPr="00E4745B">
        <w:rPr>
          <w:rFonts w:ascii="宋体" w:hAnsi="宋体" w:hint="eastAsia"/>
          <w:sz w:val="24"/>
          <w:szCs w:val="24"/>
        </w:rPr>
        <w:t>，</w:t>
      </w:r>
      <w:r w:rsidRPr="00E4745B">
        <w:rPr>
          <w:rFonts w:ascii="宋体" w:hAnsi="宋体"/>
          <w:sz w:val="24"/>
          <w:szCs w:val="24"/>
        </w:rPr>
        <w:t>被誉为“万里长城第一楼”，“雁门关”</w:t>
      </w:r>
      <w:r w:rsidRPr="00E4745B">
        <w:rPr>
          <w:rFonts w:ascii="宋体" w:hAnsi="宋体" w:hint="eastAsia"/>
          <w:sz w:val="24"/>
          <w:szCs w:val="24"/>
        </w:rPr>
        <w:t>为</w:t>
      </w:r>
      <w:r w:rsidRPr="00E4745B">
        <w:rPr>
          <w:rFonts w:ascii="宋体" w:hAnsi="宋体"/>
          <w:sz w:val="24"/>
          <w:szCs w:val="24"/>
        </w:rPr>
        <w:t>国家</w:t>
      </w:r>
      <w:r w:rsidRPr="00E4745B">
        <w:rPr>
          <w:rFonts w:ascii="宋体" w:hAnsi="宋体" w:hint="eastAsia"/>
          <w:sz w:val="24"/>
          <w:szCs w:val="24"/>
        </w:rPr>
        <w:t>5A</w:t>
      </w:r>
      <w:r w:rsidRPr="00E4745B">
        <w:rPr>
          <w:rFonts w:ascii="宋体" w:hAnsi="宋体"/>
          <w:sz w:val="24"/>
          <w:szCs w:val="24"/>
        </w:rPr>
        <w:t>级风景区</w:t>
      </w:r>
      <w:r w:rsidRPr="00E4745B">
        <w:rPr>
          <w:rFonts w:ascii="宋体" w:hAnsi="宋体" w:hint="eastAsia"/>
          <w:sz w:val="24"/>
          <w:szCs w:val="24"/>
        </w:rPr>
        <w:t>，</w:t>
      </w:r>
      <w:r w:rsidRPr="00E4745B">
        <w:rPr>
          <w:rFonts w:ascii="宋体" w:hAnsi="宋体"/>
          <w:sz w:val="24"/>
          <w:szCs w:val="24"/>
        </w:rPr>
        <w:t>享誉华夏。</w:t>
      </w:r>
    </w:p>
    <w:p w14:paraId="0FFEFFDD" w14:textId="4D2F1D10" w:rsidR="00846AC5" w:rsidRPr="00983E50" w:rsidRDefault="006D7939" w:rsidP="00C8632B">
      <w:pPr>
        <w:pStyle w:val="1"/>
      </w:pPr>
      <w:bookmarkStart w:id="2" w:name="_Toc113544110"/>
      <w:r w:rsidRPr="00983E50">
        <w:rPr>
          <w:rFonts w:hint="eastAsia"/>
        </w:rPr>
        <w:t>三、</w:t>
      </w:r>
      <w:r w:rsidR="0027727F">
        <w:rPr>
          <w:rFonts w:hint="eastAsia"/>
        </w:rPr>
        <w:t>代县</w:t>
      </w:r>
      <w:r w:rsidR="002A7E05">
        <w:rPr>
          <w:rFonts w:hint="eastAsia"/>
        </w:rPr>
        <w:t>重点行业</w:t>
      </w:r>
      <w:r w:rsidR="00983E50" w:rsidRPr="00983E50">
        <w:rPr>
          <w:rFonts w:hint="eastAsia"/>
        </w:rPr>
        <w:t>研究</w:t>
      </w:r>
      <w:bookmarkEnd w:id="2"/>
    </w:p>
    <w:p w14:paraId="6413516C" w14:textId="0C268468" w:rsidR="00846AC5" w:rsidRPr="00E4745B" w:rsidRDefault="002A7E05" w:rsidP="00E4745B">
      <w:pPr>
        <w:ind w:firstLineChars="200" w:firstLine="480"/>
        <w:rPr>
          <w:rFonts w:ascii="宋体" w:hAnsi="宋体"/>
          <w:sz w:val="24"/>
          <w:szCs w:val="24"/>
        </w:rPr>
      </w:pPr>
      <w:r w:rsidRPr="00E4745B">
        <w:rPr>
          <w:rFonts w:ascii="宋体" w:hAnsi="宋体" w:hint="eastAsia"/>
          <w:sz w:val="24"/>
          <w:szCs w:val="24"/>
        </w:rPr>
        <w:t>本文我们重点选取代县主导行业</w:t>
      </w:r>
      <w:r w:rsidR="00846AC5" w:rsidRPr="00E4745B">
        <w:rPr>
          <w:rFonts w:ascii="宋体" w:hAnsi="宋体" w:hint="eastAsia"/>
          <w:sz w:val="24"/>
          <w:szCs w:val="24"/>
        </w:rPr>
        <w:t>中的黄酒、小米</w:t>
      </w:r>
      <w:r w:rsidR="007206D0" w:rsidRPr="00E4745B">
        <w:rPr>
          <w:rFonts w:ascii="宋体" w:hAnsi="宋体" w:hint="eastAsia"/>
          <w:sz w:val="24"/>
          <w:szCs w:val="24"/>
        </w:rPr>
        <w:t>、铁矿石</w:t>
      </w:r>
      <w:r w:rsidRPr="00E4745B">
        <w:rPr>
          <w:rFonts w:ascii="宋体" w:hAnsi="宋体" w:hint="eastAsia"/>
          <w:sz w:val="24"/>
          <w:szCs w:val="24"/>
        </w:rPr>
        <w:t>三个行业</w:t>
      </w:r>
      <w:r w:rsidR="00846AC5" w:rsidRPr="00E4745B">
        <w:rPr>
          <w:rFonts w:ascii="宋体" w:hAnsi="宋体" w:hint="eastAsia"/>
          <w:sz w:val="24"/>
          <w:szCs w:val="24"/>
        </w:rPr>
        <w:t>进行研究。</w:t>
      </w:r>
    </w:p>
    <w:p w14:paraId="27597B4A" w14:textId="7D14C3AC" w:rsidR="004537C0" w:rsidRDefault="00983E50" w:rsidP="00C8632B">
      <w:pPr>
        <w:pStyle w:val="2"/>
      </w:pPr>
      <w:bookmarkStart w:id="3" w:name="_Toc113544111"/>
      <w:r w:rsidRPr="00983E50">
        <w:rPr>
          <w:rFonts w:hint="eastAsia"/>
        </w:rPr>
        <w:t>（一）</w:t>
      </w:r>
      <w:r w:rsidR="0027727F">
        <w:rPr>
          <w:rFonts w:hint="eastAsia"/>
        </w:rPr>
        <w:t>代县</w:t>
      </w:r>
      <w:r w:rsidR="00E31E45">
        <w:t>黄酒</w:t>
      </w:r>
      <w:r w:rsidR="00C8632B">
        <w:t>行业</w:t>
      </w:r>
      <w:r w:rsidR="004537C0" w:rsidRPr="004537C0">
        <w:t>发展现状及展望</w:t>
      </w:r>
      <w:bookmarkEnd w:id="3"/>
    </w:p>
    <w:p w14:paraId="43EE5D2A" w14:textId="57526CD2" w:rsidR="007206D0" w:rsidRPr="003B169D" w:rsidRDefault="00AB0849" w:rsidP="00C8632B">
      <w:pPr>
        <w:pStyle w:val="3"/>
      </w:pPr>
      <w:bookmarkStart w:id="4" w:name="_Toc113544112"/>
      <w:r>
        <w:rPr>
          <w:rFonts w:hint="eastAsia"/>
        </w:rPr>
        <w:t>1</w:t>
      </w:r>
      <w:r w:rsidR="003157B7">
        <w:rPr>
          <w:rFonts w:hint="eastAsia"/>
        </w:rPr>
        <w:t>.</w:t>
      </w:r>
      <w:r w:rsidR="007206D0" w:rsidRPr="003B169D">
        <w:rPr>
          <w:rFonts w:hint="eastAsia"/>
        </w:rPr>
        <w:t>发展</w:t>
      </w:r>
      <w:r w:rsidR="003B169D">
        <w:rPr>
          <w:rFonts w:hint="eastAsia"/>
        </w:rPr>
        <w:t>现状</w:t>
      </w:r>
      <w:bookmarkEnd w:id="4"/>
    </w:p>
    <w:p w14:paraId="48D19C01" w14:textId="77777777" w:rsidR="003B169D" w:rsidRPr="00E4745B" w:rsidRDefault="003B169D" w:rsidP="00E4745B">
      <w:pPr>
        <w:ind w:firstLineChars="200" w:firstLine="480"/>
        <w:rPr>
          <w:rFonts w:ascii="宋体" w:hAnsi="宋体"/>
          <w:sz w:val="24"/>
          <w:szCs w:val="24"/>
        </w:rPr>
      </w:pPr>
      <w:r w:rsidRPr="00E4745B">
        <w:rPr>
          <w:rFonts w:ascii="宋体" w:hAnsi="宋体" w:hint="eastAsia"/>
          <w:sz w:val="24"/>
          <w:szCs w:val="24"/>
        </w:rPr>
        <w:t>山西代县是北方黄酒的著名产地。</w:t>
      </w:r>
      <w:r w:rsidR="007206D0" w:rsidRPr="00E4745B">
        <w:rPr>
          <w:rFonts w:ascii="宋体" w:hAnsi="宋体" w:hint="eastAsia"/>
          <w:sz w:val="24"/>
          <w:szCs w:val="24"/>
        </w:rPr>
        <w:t>忻州是“中国杂粮之都”，因其独特的地形、多样的气候、良好的生态和悠久的耕作历史，品种多样、品质优良、营养健康的忻州杂粮孕育了“特色+绿色”的杂粮品牌，代州黄酒就是杂粮精加工产业的典型代表。代县黄酒采用的是北方典型的生产工艺，以黍米为原料，黍米，水，大曲酿造而成。</w:t>
      </w:r>
      <w:r w:rsidRPr="00E4745B">
        <w:rPr>
          <w:rFonts w:ascii="宋体" w:hAnsi="宋体" w:hint="eastAsia"/>
          <w:sz w:val="24"/>
          <w:szCs w:val="24"/>
        </w:rPr>
        <w:t>代州黄酒源于舜，兴于汉，宋时闻名天下。明、清以后，代州黄酒由家庭酿制向手工作坊发展，酿造规模不断扩大，酿酒技艺更加提升。1993年前</w:t>
      </w:r>
      <w:proofErr w:type="gramStart"/>
      <w:r w:rsidRPr="00E4745B">
        <w:rPr>
          <w:rFonts w:ascii="宋体" w:hAnsi="宋体" w:hint="eastAsia"/>
          <w:sz w:val="24"/>
          <w:szCs w:val="24"/>
        </w:rPr>
        <w:t>后代县</w:t>
      </w:r>
      <w:proofErr w:type="gramEnd"/>
      <w:r w:rsidRPr="00E4745B">
        <w:rPr>
          <w:rFonts w:ascii="宋体" w:hAnsi="宋体" w:hint="eastAsia"/>
          <w:sz w:val="24"/>
          <w:szCs w:val="24"/>
        </w:rPr>
        <w:t>黄酒畅销华北市场，喝代县黄酒成为当时的一种时尚。2008年，代县黄酒酿造技术成功入选山西非物质文化遗产保护名录。</w:t>
      </w:r>
      <w:r w:rsidRPr="00E4745B">
        <w:rPr>
          <w:rFonts w:ascii="宋体" w:hAnsi="宋体"/>
          <w:sz w:val="24"/>
          <w:szCs w:val="24"/>
        </w:rPr>
        <w:t>全县黄酒年生产能力1.84万吨</w:t>
      </w:r>
      <w:r w:rsidRPr="00E4745B">
        <w:rPr>
          <w:rFonts w:ascii="宋体" w:hAnsi="宋体" w:hint="eastAsia"/>
          <w:sz w:val="24"/>
          <w:szCs w:val="24"/>
        </w:rPr>
        <w:t>。</w:t>
      </w:r>
    </w:p>
    <w:p w14:paraId="1611D53A" w14:textId="57529E36" w:rsidR="007206D0" w:rsidRPr="00E4745B" w:rsidRDefault="007206D0" w:rsidP="00E4745B">
      <w:pPr>
        <w:ind w:firstLineChars="200" w:firstLine="480"/>
        <w:rPr>
          <w:rFonts w:ascii="宋体" w:hAnsi="宋体"/>
          <w:sz w:val="24"/>
          <w:szCs w:val="24"/>
        </w:rPr>
      </w:pPr>
      <w:r w:rsidRPr="00E4745B">
        <w:rPr>
          <w:rFonts w:ascii="宋体" w:hAnsi="宋体" w:hint="eastAsia"/>
          <w:sz w:val="24"/>
          <w:szCs w:val="24"/>
        </w:rPr>
        <w:t>代县黄酒之所以口味独特，</w:t>
      </w:r>
      <w:r w:rsidR="003B169D" w:rsidRPr="00E4745B">
        <w:rPr>
          <w:rFonts w:ascii="宋体" w:hAnsi="宋体" w:hint="eastAsia"/>
          <w:sz w:val="24"/>
          <w:szCs w:val="24"/>
        </w:rPr>
        <w:t>主要源于原料及工艺的独特性。</w:t>
      </w:r>
      <w:r w:rsidRPr="00E4745B">
        <w:rPr>
          <w:rFonts w:ascii="宋体" w:hAnsi="宋体" w:hint="eastAsia"/>
          <w:sz w:val="24"/>
          <w:szCs w:val="24"/>
        </w:rPr>
        <w:t>首先要源于当地特有的黍米</w:t>
      </w:r>
      <w:r w:rsidR="002A7E05" w:rsidRPr="00E4745B">
        <w:rPr>
          <w:rFonts w:ascii="宋体" w:hAnsi="宋体" w:hint="eastAsia"/>
          <w:sz w:val="24"/>
          <w:szCs w:val="24"/>
        </w:rPr>
        <w:t>。</w:t>
      </w:r>
      <w:r w:rsidRPr="00E4745B">
        <w:rPr>
          <w:rFonts w:ascii="宋体" w:hAnsi="宋体" w:hint="eastAsia"/>
          <w:sz w:val="24"/>
          <w:szCs w:val="24"/>
        </w:rPr>
        <w:t>代县黍米因当地昼夜温差大，生长周期长，因此比周边其他地区所产黍米品质较高；其次，</w:t>
      </w:r>
      <w:proofErr w:type="gramStart"/>
      <w:r w:rsidRPr="00E4745B">
        <w:rPr>
          <w:rFonts w:ascii="宋体" w:hAnsi="宋体" w:hint="eastAsia"/>
          <w:sz w:val="24"/>
          <w:szCs w:val="24"/>
        </w:rPr>
        <w:t>水乃酒之</w:t>
      </w:r>
      <w:proofErr w:type="gramEnd"/>
      <w:r w:rsidRPr="00E4745B">
        <w:rPr>
          <w:rFonts w:ascii="宋体" w:hAnsi="宋体" w:hint="eastAsia"/>
          <w:sz w:val="24"/>
          <w:szCs w:val="24"/>
        </w:rPr>
        <w:t>母，南北两山地下多为沙砾石地层，地下水在流动过程中，沙砾石起到了独特的过滤作用，深层地下水水质甘</w:t>
      </w:r>
      <w:proofErr w:type="gramStart"/>
      <w:r w:rsidRPr="00E4745B">
        <w:rPr>
          <w:rFonts w:ascii="宋体" w:hAnsi="宋体" w:hint="eastAsia"/>
          <w:sz w:val="24"/>
          <w:szCs w:val="24"/>
        </w:rPr>
        <w:t>洌</w:t>
      </w:r>
      <w:proofErr w:type="gramEnd"/>
      <w:r w:rsidRPr="00E4745B">
        <w:rPr>
          <w:rFonts w:ascii="宋体" w:hAnsi="宋体" w:hint="eastAsia"/>
          <w:sz w:val="24"/>
          <w:szCs w:val="24"/>
        </w:rPr>
        <w:t>，可直接饮用，含有适量矿物质和有益的微量元素，为酿酒的上乘好水。再次，代县黄酒酿制技艺看似简单，但制曲、发酵、熟化、熬制、焦糖炒制等多个工艺过程，只能由经验丰富的技工操作，</w:t>
      </w:r>
      <w:proofErr w:type="gramStart"/>
      <w:r w:rsidRPr="00E4745B">
        <w:rPr>
          <w:rFonts w:ascii="宋体" w:hAnsi="宋体" w:hint="eastAsia"/>
          <w:sz w:val="24"/>
          <w:szCs w:val="24"/>
        </w:rPr>
        <w:t>凭目观</w:t>
      </w:r>
      <w:proofErr w:type="gramEnd"/>
      <w:r w:rsidRPr="00E4745B">
        <w:rPr>
          <w:rFonts w:ascii="宋体" w:hAnsi="宋体" w:hint="eastAsia"/>
          <w:sz w:val="24"/>
          <w:szCs w:val="24"/>
        </w:rPr>
        <w:t>、手感及鼻闻来控制，一些经验只能根据不同的气候条件去感悟，无法用语言文字表述，一些技术要求至今无法形成具体的理论指标，</w:t>
      </w:r>
      <w:r w:rsidRPr="00E4745B">
        <w:rPr>
          <w:rFonts w:ascii="宋体" w:hAnsi="宋体" w:hint="eastAsia"/>
          <w:sz w:val="24"/>
          <w:szCs w:val="24"/>
        </w:rPr>
        <w:lastRenderedPageBreak/>
        <w:t>全凭经验掌握，从制作技艺来看属于典型的非物质文化遗产。</w:t>
      </w:r>
    </w:p>
    <w:p w14:paraId="2FFBB93F" w14:textId="61C7732F" w:rsidR="007206D0" w:rsidRDefault="000571C2" w:rsidP="00E4745B">
      <w:pPr>
        <w:ind w:firstLineChars="200" w:firstLine="480"/>
        <w:rPr>
          <w:rFonts w:ascii="宋体" w:hAnsi="宋体"/>
          <w:sz w:val="24"/>
          <w:szCs w:val="24"/>
        </w:rPr>
      </w:pPr>
      <w:r w:rsidRPr="00E4745B">
        <w:rPr>
          <w:rFonts w:ascii="宋体" w:hAnsi="宋体" w:hint="eastAsia"/>
          <w:sz w:val="24"/>
          <w:szCs w:val="24"/>
        </w:rPr>
        <w:t>代县黄酒发展面临的挑战</w:t>
      </w:r>
      <w:r w:rsidR="002E604E" w:rsidRPr="00E4745B">
        <w:rPr>
          <w:rFonts w:ascii="宋体" w:hAnsi="宋体" w:hint="eastAsia"/>
          <w:sz w:val="24"/>
          <w:szCs w:val="24"/>
        </w:rPr>
        <w:t>。</w:t>
      </w:r>
      <w:r w:rsidR="003B169D" w:rsidRPr="00E4745B">
        <w:rPr>
          <w:rFonts w:ascii="宋体" w:hAnsi="宋体" w:hint="eastAsia"/>
          <w:sz w:val="24"/>
          <w:szCs w:val="24"/>
        </w:rPr>
        <w:t>一是</w:t>
      </w:r>
      <w:r w:rsidR="007206D0" w:rsidRPr="00E4745B">
        <w:rPr>
          <w:rFonts w:ascii="宋体" w:hAnsi="宋体" w:hint="eastAsia"/>
          <w:sz w:val="24"/>
          <w:szCs w:val="24"/>
        </w:rPr>
        <w:t>品牌形象需要重新树立</w:t>
      </w:r>
      <w:r w:rsidR="00505FBA" w:rsidRPr="00E4745B">
        <w:rPr>
          <w:rFonts w:ascii="宋体" w:hAnsi="宋体" w:hint="eastAsia"/>
          <w:sz w:val="24"/>
          <w:szCs w:val="24"/>
        </w:rPr>
        <w:t>。</w:t>
      </w:r>
      <w:r w:rsidR="00025053" w:rsidRPr="00E4745B">
        <w:rPr>
          <w:rFonts w:ascii="宋体" w:hAnsi="宋体" w:hint="eastAsia"/>
          <w:sz w:val="24"/>
          <w:szCs w:val="24"/>
        </w:rPr>
        <w:t>黄酒行业</w:t>
      </w:r>
      <w:r w:rsidR="002A7E05" w:rsidRPr="00E4745B">
        <w:rPr>
          <w:rFonts w:ascii="宋体" w:hAnsi="宋体" w:hint="eastAsia"/>
          <w:sz w:val="24"/>
          <w:szCs w:val="24"/>
        </w:rPr>
        <w:t>具有较强的区域特征，</w:t>
      </w:r>
      <w:r w:rsidR="00025053" w:rsidRPr="00E4745B">
        <w:rPr>
          <w:rFonts w:ascii="宋体" w:hAnsi="宋体" w:hint="eastAsia"/>
          <w:sz w:val="24"/>
          <w:szCs w:val="24"/>
        </w:rPr>
        <w:t>目前竞争主要集中在江浙沪等传统区域，市场竞争激烈。</w:t>
      </w:r>
      <w:r w:rsidR="002A7E05" w:rsidRPr="00E4745B">
        <w:rPr>
          <w:rFonts w:ascii="宋体" w:hAnsi="宋体" w:hint="eastAsia"/>
          <w:sz w:val="24"/>
          <w:szCs w:val="24"/>
        </w:rPr>
        <w:t>从市场份额上看，古越龙山、会</w:t>
      </w:r>
      <w:proofErr w:type="gramStart"/>
      <w:r w:rsidR="002A7E05" w:rsidRPr="00E4745B">
        <w:rPr>
          <w:rFonts w:ascii="宋体" w:hAnsi="宋体" w:hint="eastAsia"/>
          <w:sz w:val="24"/>
          <w:szCs w:val="24"/>
        </w:rPr>
        <w:t>稽</w:t>
      </w:r>
      <w:proofErr w:type="gramEnd"/>
      <w:r w:rsidR="002A7E05" w:rsidRPr="00E4745B">
        <w:rPr>
          <w:rFonts w:ascii="宋体" w:hAnsi="宋体" w:hint="eastAsia"/>
          <w:sz w:val="24"/>
          <w:szCs w:val="24"/>
        </w:rPr>
        <w:t>山、金枫酒业是我国黄酒行业当前的主要龙头企业。</w:t>
      </w:r>
      <w:r w:rsidR="00025053" w:rsidRPr="00E4745B">
        <w:rPr>
          <w:rFonts w:ascii="宋体" w:hAnsi="宋体" w:hint="eastAsia"/>
          <w:sz w:val="24"/>
          <w:szCs w:val="24"/>
        </w:rPr>
        <w:t>非传统区域黄酒生产企业结合当地特色、实施差异化竞争，也逐渐在各自周边区域取得突破。因此，代县黄酒获得发展需要进一步加大营销策划力度，搭建销售团队，提升品牌影响力。</w:t>
      </w:r>
      <w:r w:rsidRPr="00E4745B">
        <w:rPr>
          <w:rFonts w:ascii="宋体" w:hAnsi="宋体" w:hint="eastAsia"/>
          <w:sz w:val="24"/>
          <w:szCs w:val="24"/>
        </w:rPr>
        <w:t>二是黄酒消费群体需进一步引导和培育</w:t>
      </w:r>
      <w:r w:rsidR="00FD798D" w:rsidRPr="00E4745B">
        <w:rPr>
          <w:rFonts w:ascii="宋体" w:hAnsi="宋体" w:hint="eastAsia"/>
          <w:sz w:val="24"/>
          <w:szCs w:val="24"/>
        </w:rPr>
        <w:t>。</w:t>
      </w:r>
      <w:r w:rsidR="002A7E05" w:rsidRPr="00E4745B">
        <w:rPr>
          <w:rFonts w:ascii="宋体" w:hAnsi="宋体" w:hint="eastAsia"/>
          <w:sz w:val="24"/>
          <w:szCs w:val="24"/>
        </w:rPr>
        <w:t>黄酒被公认为世界三大古酒之一，</w:t>
      </w:r>
      <w:r w:rsidRPr="00E4745B">
        <w:rPr>
          <w:rFonts w:ascii="宋体" w:hAnsi="宋体" w:hint="eastAsia"/>
          <w:sz w:val="24"/>
          <w:szCs w:val="24"/>
        </w:rPr>
        <w:t>存在诸多潜在的受众空间，但是由于历史原因以及其他品类酒种的酒文化植入和嫁接，导致黄酒文化囿于吴越文化的场景</w:t>
      </w:r>
      <w:proofErr w:type="gramStart"/>
      <w:r w:rsidRPr="00E4745B">
        <w:rPr>
          <w:rFonts w:ascii="宋体" w:hAnsi="宋体" w:hint="eastAsia"/>
          <w:sz w:val="24"/>
          <w:szCs w:val="24"/>
        </w:rPr>
        <w:t>化消费</w:t>
      </w:r>
      <w:proofErr w:type="gramEnd"/>
      <w:r w:rsidRPr="00E4745B">
        <w:rPr>
          <w:rFonts w:ascii="宋体" w:hAnsi="宋体" w:hint="eastAsia"/>
          <w:sz w:val="24"/>
          <w:szCs w:val="24"/>
        </w:rPr>
        <w:t>特点。当前黄酒在酒水市场的销售额中占比不超过</w:t>
      </w:r>
      <w:r w:rsidRPr="00E4745B">
        <w:rPr>
          <w:rFonts w:ascii="宋体" w:hAnsi="宋体"/>
          <w:sz w:val="24"/>
          <w:szCs w:val="24"/>
        </w:rPr>
        <w:t>2%。</w:t>
      </w:r>
      <w:r w:rsidRPr="00E4745B">
        <w:rPr>
          <w:rFonts w:ascii="宋体" w:hAnsi="宋体" w:hint="eastAsia"/>
          <w:sz w:val="24"/>
          <w:szCs w:val="24"/>
        </w:rPr>
        <w:t>受传统习惯影响，黄酒的消费区域也相对集中</w:t>
      </w:r>
      <w:r w:rsidR="002A7E05" w:rsidRPr="00E4745B">
        <w:rPr>
          <w:rFonts w:ascii="宋体" w:hAnsi="宋体" w:hint="eastAsia"/>
          <w:sz w:val="24"/>
          <w:szCs w:val="24"/>
        </w:rPr>
        <w:t>于江浙沪</w:t>
      </w:r>
      <w:r w:rsidRPr="00E4745B">
        <w:rPr>
          <w:rFonts w:ascii="宋体" w:hAnsi="宋体" w:hint="eastAsia"/>
          <w:sz w:val="24"/>
          <w:szCs w:val="24"/>
        </w:rPr>
        <w:t>。</w:t>
      </w:r>
      <w:r w:rsidR="00FD798D" w:rsidRPr="00E4745B">
        <w:rPr>
          <w:rFonts w:ascii="宋体" w:hAnsi="宋体" w:hint="eastAsia"/>
          <w:sz w:val="24"/>
          <w:szCs w:val="24"/>
        </w:rPr>
        <w:t>消费认知度和消费场景的不足，以及社交属性偏弱等特点，致使黄酒的全国</w:t>
      </w:r>
      <w:proofErr w:type="gramStart"/>
      <w:r w:rsidR="00FD798D" w:rsidRPr="00E4745B">
        <w:rPr>
          <w:rFonts w:ascii="宋体" w:hAnsi="宋体" w:hint="eastAsia"/>
          <w:sz w:val="24"/>
          <w:szCs w:val="24"/>
        </w:rPr>
        <w:t>化推广</w:t>
      </w:r>
      <w:proofErr w:type="gramEnd"/>
      <w:r w:rsidR="00FD798D" w:rsidRPr="00E4745B">
        <w:rPr>
          <w:rFonts w:ascii="宋体" w:hAnsi="宋体" w:hint="eastAsia"/>
          <w:sz w:val="24"/>
          <w:szCs w:val="24"/>
        </w:rPr>
        <w:t>受阻，制约了产业的发展壮大。</w:t>
      </w:r>
      <w:r w:rsidR="00505FBA" w:rsidRPr="00E4745B">
        <w:rPr>
          <w:rFonts w:ascii="宋体" w:hAnsi="宋体" w:hint="eastAsia"/>
          <w:sz w:val="24"/>
          <w:szCs w:val="24"/>
        </w:rPr>
        <w:t>目前仍需进一步引导和培育，以提升市场总量。</w:t>
      </w:r>
    </w:p>
    <w:p w14:paraId="7D5F0461" w14:textId="77777777" w:rsidR="00493317" w:rsidRPr="00E4745B" w:rsidRDefault="00493317" w:rsidP="00E4745B">
      <w:pPr>
        <w:ind w:firstLineChars="200" w:firstLine="480"/>
        <w:rPr>
          <w:rFonts w:ascii="宋体" w:hAnsi="宋体"/>
          <w:sz w:val="24"/>
          <w:szCs w:val="24"/>
        </w:rPr>
      </w:pPr>
    </w:p>
    <w:p w14:paraId="4D1C5285" w14:textId="5EF7AD8B" w:rsidR="001A0D3C" w:rsidRDefault="001A0D3C" w:rsidP="001A0D3C">
      <w:pPr>
        <w:pStyle w:val="a8"/>
        <w:keepNext/>
      </w:pPr>
      <w:r>
        <w:t>表</w:t>
      </w:r>
      <w:r>
        <w:t xml:space="preserve"> </w:t>
      </w:r>
      <w:r>
        <w:fldChar w:fldCharType="begin"/>
      </w:r>
      <w:r>
        <w:instrText xml:space="preserve"> SEQ </w:instrText>
      </w:r>
      <w:r>
        <w:instrText>表</w:instrText>
      </w:r>
      <w:r>
        <w:instrText xml:space="preserve"> \* ARABIC </w:instrText>
      </w:r>
      <w:r>
        <w:fldChar w:fldCharType="separate"/>
      </w:r>
      <w:r w:rsidR="003931A7">
        <w:rPr>
          <w:noProof/>
        </w:rPr>
        <w:t>1</w:t>
      </w:r>
      <w:r>
        <w:fldChar w:fldCharType="end"/>
      </w:r>
      <w:r>
        <w:rPr>
          <w:rFonts w:hint="eastAsia"/>
        </w:rPr>
        <w:t>：</w:t>
      </w:r>
      <w:r w:rsidRPr="001A0D3C">
        <w:rPr>
          <w:rFonts w:ascii="黑体" w:hAnsi="黑体" w:hint="eastAsia"/>
        </w:rPr>
        <w:t>黄酒的四大派系</w:t>
      </w:r>
    </w:p>
    <w:tbl>
      <w:tblPr>
        <w:tblW w:w="83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86"/>
        <w:gridCol w:w="1209"/>
        <w:gridCol w:w="2093"/>
      </w:tblGrid>
      <w:tr w:rsidR="00C8632B" w:rsidRPr="00C8632B" w14:paraId="18C5C19C" w14:textId="77777777" w:rsidTr="00C8632B">
        <w:trPr>
          <w:trHeight w:val="272"/>
          <w:tblHeader/>
        </w:trPr>
        <w:tc>
          <w:tcPr>
            <w:tcW w:w="1384" w:type="dxa"/>
            <w:shd w:val="clear" w:color="auto" w:fill="FFFFFF" w:themeFill="background1"/>
            <w:vAlign w:val="center"/>
          </w:tcPr>
          <w:p w14:paraId="695653CA" w14:textId="77777777" w:rsidR="00E85BB6" w:rsidRPr="00C8632B" w:rsidRDefault="00E85BB6" w:rsidP="002A7E05">
            <w:pPr>
              <w:jc w:val="center"/>
              <w:rPr>
                <w:rFonts w:eastAsia="黑体"/>
                <w:b/>
                <w:sz w:val="18"/>
              </w:rPr>
            </w:pPr>
            <w:r w:rsidRPr="00C8632B">
              <w:rPr>
                <w:rFonts w:eastAsia="黑体" w:hint="eastAsia"/>
                <w:b/>
                <w:sz w:val="18"/>
              </w:rPr>
              <w:t>派系</w:t>
            </w:r>
          </w:p>
        </w:tc>
        <w:tc>
          <w:tcPr>
            <w:tcW w:w="3686" w:type="dxa"/>
            <w:shd w:val="clear" w:color="auto" w:fill="FFFFFF" w:themeFill="background1"/>
          </w:tcPr>
          <w:p w14:paraId="2FD9694A" w14:textId="77777777" w:rsidR="00E85BB6" w:rsidRPr="00C8632B" w:rsidRDefault="00E85BB6" w:rsidP="002A7E05">
            <w:pPr>
              <w:jc w:val="center"/>
              <w:rPr>
                <w:rFonts w:eastAsia="黑体"/>
                <w:b/>
                <w:sz w:val="18"/>
              </w:rPr>
            </w:pPr>
            <w:r w:rsidRPr="00C8632B">
              <w:rPr>
                <w:rFonts w:eastAsia="黑体" w:hint="eastAsia"/>
                <w:b/>
                <w:sz w:val="18"/>
              </w:rPr>
              <w:t>特点</w:t>
            </w:r>
          </w:p>
        </w:tc>
        <w:tc>
          <w:tcPr>
            <w:tcW w:w="1209" w:type="dxa"/>
            <w:shd w:val="clear" w:color="auto" w:fill="FFFFFF" w:themeFill="background1"/>
          </w:tcPr>
          <w:p w14:paraId="42A90DDB" w14:textId="77777777" w:rsidR="00E85BB6" w:rsidRPr="00C8632B" w:rsidRDefault="00E85BB6" w:rsidP="002A7E05">
            <w:pPr>
              <w:jc w:val="center"/>
              <w:rPr>
                <w:rFonts w:eastAsia="黑体"/>
                <w:b/>
                <w:sz w:val="18"/>
              </w:rPr>
            </w:pPr>
            <w:r w:rsidRPr="00C8632B">
              <w:rPr>
                <w:rFonts w:eastAsia="黑体" w:hint="eastAsia"/>
                <w:b/>
                <w:sz w:val="18"/>
              </w:rPr>
              <w:t>主要地区</w:t>
            </w:r>
          </w:p>
        </w:tc>
        <w:tc>
          <w:tcPr>
            <w:tcW w:w="2093" w:type="dxa"/>
            <w:shd w:val="clear" w:color="auto" w:fill="FFFFFF" w:themeFill="background1"/>
          </w:tcPr>
          <w:p w14:paraId="6A855975" w14:textId="77777777" w:rsidR="00E85BB6" w:rsidRPr="00C8632B" w:rsidRDefault="00E85BB6" w:rsidP="002A7E05">
            <w:pPr>
              <w:jc w:val="center"/>
              <w:rPr>
                <w:rFonts w:eastAsia="黑体"/>
                <w:b/>
                <w:sz w:val="18"/>
              </w:rPr>
            </w:pPr>
            <w:r w:rsidRPr="00C8632B">
              <w:rPr>
                <w:rFonts w:eastAsia="黑体" w:hint="eastAsia"/>
                <w:b/>
                <w:sz w:val="18"/>
              </w:rPr>
              <w:t>代表性品牌</w:t>
            </w:r>
          </w:p>
        </w:tc>
      </w:tr>
      <w:tr w:rsidR="00E85BB6" w:rsidRPr="00DF2D3D" w14:paraId="1021F371" w14:textId="77777777" w:rsidTr="00DE3F67">
        <w:trPr>
          <w:trHeight w:val="272"/>
        </w:trPr>
        <w:tc>
          <w:tcPr>
            <w:tcW w:w="1384" w:type="dxa"/>
            <w:shd w:val="clear" w:color="auto" w:fill="auto"/>
            <w:vAlign w:val="center"/>
          </w:tcPr>
          <w:p w14:paraId="75A14AEC" w14:textId="77777777" w:rsidR="00E85BB6" w:rsidRPr="00DF2D3D" w:rsidRDefault="00E85BB6" w:rsidP="002A7E05">
            <w:pPr>
              <w:rPr>
                <w:rFonts w:eastAsia="黑体"/>
                <w:sz w:val="18"/>
              </w:rPr>
            </w:pPr>
            <w:r>
              <w:rPr>
                <w:rFonts w:eastAsia="黑体" w:hint="eastAsia"/>
                <w:sz w:val="18"/>
              </w:rPr>
              <w:t xml:space="preserve">   </w:t>
            </w:r>
            <w:proofErr w:type="gramStart"/>
            <w:r>
              <w:rPr>
                <w:rFonts w:eastAsia="黑体" w:hint="eastAsia"/>
                <w:sz w:val="18"/>
              </w:rPr>
              <w:t>越派黄酒</w:t>
            </w:r>
            <w:proofErr w:type="gramEnd"/>
          </w:p>
        </w:tc>
        <w:tc>
          <w:tcPr>
            <w:tcW w:w="3686" w:type="dxa"/>
          </w:tcPr>
          <w:p w14:paraId="47C423FD" w14:textId="77777777" w:rsidR="00E85BB6" w:rsidRDefault="00E85BB6" w:rsidP="002A7E05">
            <w:pPr>
              <w:jc w:val="left"/>
              <w:rPr>
                <w:rFonts w:eastAsia="黑体"/>
                <w:sz w:val="18"/>
              </w:rPr>
            </w:pPr>
            <w:r>
              <w:rPr>
                <w:rFonts w:eastAsia="黑体" w:hint="eastAsia"/>
                <w:sz w:val="18"/>
              </w:rPr>
              <w:t>集中了一批历史悠久、品牌知名度较高的传统黄酒企业，黄酒口味醇厚</w:t>
            </w:r>
          </w:p>
        </w:tc>
        <w:tc>
          <w:tcPr>
            <w:tcW w:w="1209" w:type="dxa"/>
          </w:tcPr>
          <w:p w14:paraId="4AA57C3F" w14:textId="77777777" w:rsidR="00E85BB6" w:rsidRDefault="00E85BB6" w:rsidP="002A7E05">
            <w:pPr>
              <w:jc w:val="left"/>
              <w:rPr>
                <w:rFonts w:eastAsia="黑体"/>
                <w:sz w:val="18"/>
              </w:rPr>
            </w:pPr>
            <w:r>
              <w:rPr>
                <w:rFonts w:eastAsia="黑体" w:hint="eastAsia"/>
                <w:sz w:val="18"/>
              </w:rPr>
              <w:t>江浙一带</w:t>
            </w:r>
          </w:p>
        </w:tc>
        <w:tc>
          <w:tcPr>
            <w:tcW w:w="2093" w:type="dxa"/>
          </w:tcPr>
          <w:p w14:paraId="499C66D6" w14:textId="77777777" w:rsidR="00E85BB6" w:rsidRDefault="00E85BB6" w:rsidP="002A7E05">
            <w:pPr>
              <w:jc w:val="left"/>
              <w:rPr>
                <w:rFonts w:eastAsia="黑体"/>
                <w:sz w:val="18"/>
              </w:rPr>
            </w:pPr>
            <w:r>
              <w:rPr>
                <w:rFonts w:eastAsia="黑体" w:hint="eastAsia"/>
                <w:sz w:val="18"/>
              </w:rPr>
              <w:t>古越龙山、会</w:t>
            </w:r>
            <w:proofErr w:type="gramStart"/>
            <w:r>
              <w:rPr>
                <w:rFonts w:eastAsia="黑体" w:hint="eastAsia"/>
                <w:sz w:val="18"/>
              </w:rPr>
              <w:t>稽</w:t>
            </w:r>
            <w:proofErr w:type="gramEnd"/>
            <w:r>
              <w:rPr>
                <w:rFonts w:eastAsia="黑体" w:hint="eastAsia"/>
                <w:sz w:val="18"/>
              </w:rPr>
              <w:t>山、塔牌</w:t>
            </w:r>
          </w:p>
        </w:tc>
      </w:tr>
      <w:tr w:rsidR="00E85BB6" w:rsidRPr="00DF2D3D" w14:paraId="0955CDD6" w14:textId="77777777" w:rsidTr="00DE3F67">
        <w:trPr>
          <w:trHeight w:val="272"/>
        </w:trPr>
        <w:tc>
          <w:tcPr>
            <w:tcW w:w="1384" w:type="dxa"/>
            <w:shd w:val="clear" w:color="auto" w:fill="auto"/>
            <w:vAlign w:val="center"/>
          </w:tcPr>
          <w:p w14:paraId="0184E569" w14:textId="77777777" w:rsidR="00E85BB6" w:rsidRPr="00DF2D3D" w:rsidRDefault="00E85BB6" w:rsidP="002A7E05">
            <w:pPr>
              <w:jc w:val="center"/>
              <w:rPr>
                <w:rFonts w:eastAsia="黑体"/>
                <w:sz w:val="18"/>
              </w:rPr>
            </w:pPr>
            <w:r>
              <w:rPr>
                <w:rFonts w:eastAsia="黑体" w:hint="eastAsia"/>
                <w:sz w:val="18"/>
              </w:rPr>
              <w:t>海派黄酒</w:t>
            </w:r>
          </w:p>
        </w:tc>
        <w:tc>
          <w:tcPr>
            <w:tcW w:w="3686" w:type="dxa"/>
          </w:tcPr>
          <w:p w14:paraId="626198D3" w14:textId="77777777" w:rsidR="00E85BB6" w:rsidRDefault="00E85BB6" w:rsidP="002A7E05">
            <w:pPr>
              <w:jc w:val="left"/>
              <w:rPr>
                <w:rFonts w:eastAsia="黑体"/>
                <w:sz w:val="18"/>
              </w:rPr>
            </w:pPr>
            <w:r>
              <w:rPr>
                <w:rFonts w:eastAsia="黑体" w:hint="eastAsia"/>
                <w:sz w:val="18"/>
              </w:rPr>
              <w:t>采用新工艺、口感上与传统黄酒有所差异，其在黄酒中添加枸杞、蜂蜜等，色泽透明、口感爽口，满足了年轻消费者的口味要求</w:t>
            </w:r>
          </w:p>
        </w:tc>
        <w:tc>
          <w:tcPr>
            <w:tcW w:w="1209" w:type="dxa"/>
          </w:tcPr>
          <w:p w14:paraId="5530D2E2" w14:textId="77777777" w:rsidR="00E85BB6" w:rsidRDefault="00E85BB6" w:rsidP="002A7E05">
            <w:pPr>
              <w:jc w:val="left"/>
              <w:rPr>
                <w:rFonts w:eastAsia="黑体"/>
                <w:sz w:val="18"/>
              </w:rPr>
            </w:pPr>
            <w:r>
              <w:rPr>
                <w:rFonts w:eastAsia="黑体" w:hint="eastAsia"/>
                <w:sz w:val="18"/>
              </w:rPr>
              <w:t>上海</w:t>
            </w:r>
          </w:p>
        </w:tc>
        <w:tc>
          <w:tcPr>
            <w:tcW w:w="2093" w:type="dxa"/>
          </w:tcPr>
          <w:p w14:paraId="4D17138C" w14:textId="77777777" w:rsidR="00E85BB6" w:rsidRDefault="00E85BB6" w:rsidP="002A7E05">
            <w:pPr>
              <w:jc w:val="left"/>
              <w:rPr>
                <w:rFonts w:eastAsia="黑体"/>
                <w:sz w:val="18"/>
              </w:rPr>
            </w:pPr>
            <w:r>
              <w:rPr>
                <w:rFonts w:eastAsia="黑体" w:hint="eastAsia"/>
                <w:sz w:val="18"/>
              </w:rPr>
              <w:t>金枫酒业、石库门、上海老酒、和酒</w:t>
            </w:r>
          </w:p>
        </w:tc>
      </w:tr>
      <w:tr w:rsidR="00E85BB6" w:rsidRPr="00DF2D3D" w14:paraId="6EE76D13" w14:textId="77777777" w:rsidTr="00DE3F67">
        <w:trPr>
          <w:trHeight w:val="272"/>
        </w:trPr>
        <w:tc>
          <w:tcPr>
            <w:tcW w:w="1384" w:type="dxa"/>
            <w:shd w:val="clear" w:color="auto" w:fill="auto"/>
            <w:vAlign w:val="center"/>
          </w:tcPr>
          <w:p w14:paraId="3BC63467" w14:textId="77777777" w:rsidR="00E85BB6" w:rsidRPr="00DF2D3D" w:rsidRDefault="00E85BB6" w:rsidP="002A7E05">
            <w:pPr>
              <w:jc w:val="center"/>
              <w:rPr>
                <w:rFonts w:eastAsia="黑体"/>
                <w:sz w:val="18"/>
              </w:rPr>
            </w:pPr>
            <w:proofErr w:type="gramStart"/>
            <w:r>
              <w:rPr>
                <w:rFonts w:eastAsia="黑体" w:hint="eastAsia"/>
                <w:sz w:val="18"/>
              </w:rPr>
              <w:t>湘派黄酒</w:t>
            </w:r>
            <w:proofErr w:type="gramEnd"/>
          </w:p>
        </w:tc>
        <w:tc>
          <w:tcPr>
            <w:tcW w:w="3686" w:type="dxa"/>
          </w:tcPr>
          <w:p w14:paraId="3DD52CF5" w14:textId="77777777" w:rsidR="00E85BB6" w:rsidRDefault="00E85BB6" w:rsidP="002A7E05">
            <w:pPr>
              <w:jc w:val="left"/>
              <w:rPr>
                <w:rFonts w:eastAsia="黑体"/>
                <w:sz w:val="18"/>
              </w:rPr>
            </w:pPr>
            <w:r>
              <w:rPr>
                <w:rFonts w:eastAsia="黑体" w:hint="eastAsia"/>
                <w:sz w:val="18"/>
              </w:rPr>
              <w:t>弥补传统干型黄酒的不足，又开创了干型黄酒的新特点</w:t>
            </w:r>
          </w:p>
        </w:tc>
        <w:tc>
          <w:tcPr>
            <w:tcW w:w="1209" w:type="dxa"/>
          </w:tcPr>
          <w:p w14:paraId="362A8F2B" w14:textId="77777777" w:rsidR="00E85BB6" w:rsidRDefault="00E85BB6" w:rsidP="002A7E05">
            <w:pPr>
              <w:jc w:val="left"/>
              <w:rPr>
                <w:rFonts w:eastAsia="黑体"/>
                <w:sz w:val="18"/>
              </w:rPr>
            </w:pPr>
            <w:r>
              <w:rPr>
                <w:rFonts w:eastAsia="黑体" w:hint="eastAsia"/>
                <w:sz w:val="18"/>
              </w:rPr>
              <w:t>湖南</w:t>
            </w:r>
          </w:p>
        </w:tc>
        <w:tc>
          <w:tcPr>
            <w:tcW w:w="2093" w:type="dxa"/>
          </w:tcPr>
          <w:p w14:paraId="19C32822" w14:textId="77777777" w:rsidR="00E85BB6" w:rsidRDefault="00E85BB6" w:rsidP="002A7E05">
            <w:pPr>
              <w:jc w:val="left"/>
              <w:rPr>
                <w:rFonts w:eastAsia="黑体"/>
                <w:sz w:val="18"/>
              </w:rPr>
            </w:pPr>
            <w:r>
              <w:rPr>
                <w:rFonts w:eastAsia="黑体" w:hint="eastAsia"/>
                <w:sz w:val="18"/>
              </w:rPr>
              <w:t>盛景山河、古越楼台</w:t>
            </w:r>
          </w:p>
        </w:tc>
      </w:tr>
      <w:tr w:rsidR="00E85BB6" w:rsidRPr="00DF2D3D" w14:paraId="0B16A3F2" w14:textId="77777777" w:rsidTr="00DE3F67">
        <w:trPr>
          <w:trHeight w:val="272"/>
        </w:trPr>
        <w:tc>
          <w:tcPr>
            <w:tcW w:w="1384" w:type="dxa"/>
            <w:shd w:val="clear" w:color="auto" w:fill="auto"/>
            <w:vAlign w:val="center"/>
          </w:tcPr>
          <w:p w14:paraId="3F50721B" w14:textId="77777777" w:rsidR="00E85BB6" w:rsidRPr="00DF2D3D" w:rsidRDefault="00E85BB6" w:rsidP="002A7E05">
            <w:pPr>
              <w:jc w:val="center"/>
              <w:rPr>
                <w:rFonts w:eastAsia="黑体"/>
                <w:sz w:val="18"/>
              </w:rPr>
            </w:pPr>
            <w:r>
              <w:rPr>
                <w:rFonts w:eastAsia="黑体" w:hint="eastAsia"/>
                <w:sz w:val="18"/>
              </w:rPr>
              <w:t>闽派黄酒</w:t>
            </w:r>
          </w:p>
        </w:tc>
        <w:tc>
          <w:tcPr>
            <w:tcW w:w="3686" w:type="dxa"/>
          </w:tcPr>
          <w:p w14:paraId="0C36478F" w14:textId="77777777" w:rsidR="00E85BB6" w:rsidRDefault="00E85BB6" w:rsidP="002A7E05">
            <w:pPr>
              <w:jc w:val="left"/>
              <w:rPr>
                <w:rFonts w:eastAsia="黑体"/>
                <w:sz w:val="18"/>
              </w:rPr>
            </w:pPr>
            <w:r>
              <w:rPr>
                <w:rFonts w:eastAsia="黑体" w:hint="eastAsia"/>
                <w:sz w:val="18"/>
              </w:rPr>
              <w:t>原产于福建地区，以糯米、红曲为主要原料酿造的，具有</w:t>
            </w:r>
            <w:proofErr w:type="gramStart"/>
            <w:r>
              <w:rPr>
                <w:rFonts w:eastAsia="黑体" w:hint="eastAsia"/>
                <w:sz w:val="18"/>
              </w:rPr>
              <w:t>红曲香</w:t>
            </w:r>
            <w:proofErr w:type="gramEnd"/>
            <w:r>
              <w:rPr>
                <w:rFonts w:eastAsia="黑体" w:hint="eastAsia"/>
                <w:sz w:val="18"/>
              </w:rPr>
              <w:t>和醇香的幽雅混合香，兼备协调醇正，柔和风味的红曲黄酒</w:t>
            </w:r>
          </w:p>
        </w:tc>
        <w:tc>
          <w:tcPr>
            <w:tcW w:w="1209" w:type="dxa"/>
          </w:tcPr>
          <w:p w14:paraId="1963F2F2" w14:textId="77777777" w:rsidR="00E85BB6" w:rsidRDefault="00E85BB6" w:rsidP="002A7E05">
            <w:pPr>
              <w:jc w:val="left"/>
              <w:rPr>
                <w:rFonts w:eastAsia="黑体"/>
                <w:sz w:val="18"/>
              </w:rPr>
            </w:pPr>
            <w:r>
              <w:rPr>
                <w:rFonts w:eastAsia="黑体" w:hint="eastAsia"/>
                <w:sz w:val="18"/>
              </w:rPr>
              <w:t>福建</w:t>
            </w:r>
          </w:p>
        </w:tc>
        <w:tc>
          <w:tcPr>
            <w:tcW w:w="2093" w:type="dxa"/>
          </w:tcPr>
          <w:p w14:paraId="2A6BF805" w14:textId="77777777" w:rsidR="00E85BB6" w:rsidRDefault="00E85BB6" w:rsidP="002A7E05">
            <w:pPr>
              <w:jc w:val="left"/>
              <w:rPr>
                <w:rFonts w:eastAsia="黑体"/>
                <w:sz w:val="18"/>
              </w:rPr>
            </w:pPr>
            <w:r>
              <w:rPr>
                <w:rFonts w:eastAsia="黑体" w:hint="eastAsia"/>
                <w:sz w:val="18"/>
              </w:rPr>
              <w:t>永安吉山红，建瓯老酒、土红曲老酒等</w:t>
            </w:r>
          </w:p>
        </w:tc>
      </w:tr>
    </w:tbl>
    <w:p w14:paraId="7E9C435E" w14:textId="77777777" w:rsidR="00E85BB6" w:rsidRDefault="00E85BB6" w:rsidP="001A0D3C">
      <w:pPr>
        <w:pStyle w:val="a8"/>
        <w:keepNext/>
        <w:rPr>
          <w:rFonts w:ascii="黑体" w:hAnsi="黑体"/>
        </w:rPr>
      </w:pPr>
      <w:r w:rsidRPr="001A0D3C">
        <w:rPr>
          <w:rFonts w:ascii="黑体" w:hAnsi="黑体" w:hint="eastAsia"/>
        </w:rPr>
        <w:t>资料来源：</w:t>
      </w:r>
      <w:proofErr w:type="gramStart"/>
      <w:r w:rsidRPr="001A0D3C">
        <w:rPr>
          <w:rFonts w:ascii="黑体" w:hAnsi="黑体" w:hint="eastAsia"/>
        </w:rPr>
        <w:t>云酒头条</w:t>
      </w:r>
      <w:proofErr w:type="gramEnd"/>
      <w:r w:rsidRPr="001A0D3C">
        <w:rPr>
          <w:rFonts w:ascii="黑体" w:hAnsi="黑体" w:hint="eastAsia"/>
        </w:rPr>
        <w:t>、山西证券研究所</w:t>
      </w:r>
    </w:p>
    <w:p w14:paraId="4C96C815" w14:textId="77777777" w:rsidR="00E31E45" w:rsidRPr="00C8632B" w:rsidRDefault="00E31E45" w:rsidP="00C8632B">
      <w:pPr>
        <w:ind w:firstLineChars="200" w:firstLine="640"/>
        <w:rPr>
          <w:rFonts w:ascii="仿宋_GB2312" w:eastAsia="仿宋_GB2312"/>
          <w:bCs/>
          <w:sz w:val="32"/>
          <w:szCs w:val="32"/>
        </w:rPr>
      </w:pPr>
    </w:p>
    <w:p w14:paraId="3575A119" w14:textId="77777777" w:rsidR="001A0D3C" w:rsidRDefault="001A0D3C" w:rsidP="001A0D3C">
      <w:pPr>
        <w:pStyle w:val="a8"/>
        <w:keepNext/>
      </w:pPr>
      <w:r>
        <w:lastRenderedPageBreak/>
        <w:t>表</w:t>
      </w:r>
      <w:r>
        <w:t xml:space="preserve"> </w:t>
      </w:r>
      <w:r>
        <w:fldChar w:fldCharType="begin"/>
      </w:r>
      <w:r>
        <w:instrText xml:space="preserve"> SEQ </w:instrText>
      </w:r>
      <w:r>
        <w:instrText>表</w:instrText>
      </w:r>
      <w:r>
        <w:instrText xml:space="preserve"> \* ARABIC </w:instrText>
      </w:r>
      <w:r>
        <w:fldChar w:fldCharType="separate"/>
      </w:r>
      <w:r w:rsidR="003931A7">
        <w:rPr>
          <w:noProof/>
        </w:rPr>
        <w:t>2</w:t>
      </w:r>
      <w:r>
        <w:fldChar w:fldCharType="end"/>
      </w:r>
      <w:r>
        <w:rPr>
          <w:rFonts w:hint="eastAsia"/>
        </w:rPr>
        <w:t>：</w:t>
      </w:r>
      <w:r w:rsidRPr="001A0D3C">
        <w:rPr>
          <w:rFonts w:ascii="黑体" w:hAnsi="黑体" w:hint="eastAsia"/>
        </w:rPr>
        <w:t>黄酒的竞争梯队</w:t>
      </w:r>
    </w:p>
    <w:tbl>
      <w:tblPr>
        <w:tblW w:w="85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6532"/>
      </w:tblGrid>
      <w:tr w:rsidR="00C8632B" w:rsidRPr="00C8632B" w14:paraId="2CA4734A" w14:textId="77777777" w:rsidTr="00C8632B">
        <w:trPr>
          <w:trHeight w:val="251"/>
          <w:tblHeader/>
        </w:trPr>
        <w:tc>
          <w:tcPr>
            <w:tcW w:w="1968" w:type="dxa"/>
            <w:shd w:val="clear" w:color="auto" w:fill="FFFFFF" w:themeFill="background1"/>
            <w:vAlign w:val="center"/>
          </w:tcPr>
          <w:p w14:paraId="022B0734" w14:textId="77777777" w:rsidR="00E85BB6" w:rsidRPr="00C8632B" w:rsidRDefault="00E85BB6" w:rsidP="00DE3F67">
            <w:pPr>
              <w:jc w:val="center"/>
              <w:rPr>
                <w:rFonts w:eastAsia="黑体"/>
                <w:b/>
                <w:sz w:val="18"/>
              </w:rPr>
            </w:pPr>
            <w:r w:rsidRPr="00C8632B">
              <w:rPr>
                <w:rFonts w:eastAsia="黑体" w:hint="eastAsia"/>
                <w:b/>
                <w:sz w:val="18"/>
              </w:rPr>
              <w:t>注册</w:t>
            </w:r>
            <w:proofErr w:type="gramStart"/>
            <w:r w:rsidRPr="00C8632B">
              <w:rPr>
                <w:rFonts w:eastAsia="黑体" w:hint="eastAsia"/>
                <w:b/>
                <w:sz w:val="18"/>
              </w:rPr>
              <w:t>资本坎级</w:t>
            </w:r>
            <w:proofErr w:type="gramEnd"/>
          </w:p>
        </w:tc>
        <w:tc>
          <w:tcPr>
            <w:tcW w:w="6532" w:type="dxa"/>
            <w:shd w:val="clear" w:color="auto" w:fill="FFFFFF" w:themeFill="background1"/>
            <w:vAlign w:val="center"/>
          </w:tcPr>
          <w:p w14:paraId="47C0059F" w14:textId="77777777" w:rsidR="00E85BB6" w:rsidRPr="00C8632B" w:rsidRDefault="00E85BB6" w:rsidP="00DE3F67">
            <w:pPr>
              <w:jc w:val="center"/>
              <w:rPr>
                <w:rFonts w:eastAsia="黑体"/>
                <w:b/>
                <w:sz w:val="18"/>
              </w:rPr>
            </w:pPr>
            <w:r w:rsidRPr="00C8632B">
              <w:rPr>
                <w:rFonts w:eastAsia="黑体" w:hint="eastAsia"/>
                <w:b/>
                <w:sz w:val="18"/>
              </w:rPr>
              <w:t>代表企业</w:t>
            </w:r>
          </w:p>
        </w:tc>
      </w:tr>
      <w:tr w:rsidR="00E85BB6" w:rsidRPr="00DF2D3D" w14:paraId="15A7B26D" w14:textId="77777777" w:rsidTr="00DE3F67">
        <w:trPr>
          <w:trHeight w:val="251"/>
        </w:trPr>
        <w:tc>
          <w:tcPr>
            <w:tcW w:w="1968" w:type="dxa"/>
            <w:shd w:val="clear" w:color="auto" w:fill="auto"/>
            <w:vAlign w:val="center"/>
          </w:tcPr>
          <w:p w14:paraId="3BE7B626" w14:textId="77777777" w:rsidR="00E85BB6" w:rsidRPr="00DF2D3D" w:rsidRDefault="00E85BB6" w:rsidP="00DE3F67">
            <w:pPr>
              <w:jc w:val="center"/>
              <w:rPr>
                <w:rFonts w:eastAsia="黑体"/>
                <w:sz w:val="18"/>
              </w:rPr>
            </w:pPr>
            <w:r>
              <w:rPr>
                <w:rFonts w:eastAsia="黑体" w:hint="eastAsia"/>
                <w:sz w:val="18"/>
              </w:rPr>
              <w:t>&gt;3</w:t>
            </w:r>
            <w:r>
              <w:rPr>
                <w:rFonts w:eastAsia="黑体" w:hint="eastAsia"/>
                <w:sz w:val="18"/>
              </w:rPr>
              <w:t>亿元（包含）</w:t>
            </w:r>
          </w:p>
        </w:tc>
        <w:tc>
          <w:tcPr>
            <w:tcW w:w="6532" w:type="dxa"/>
            <w:shd w:val="clear" w:color="auto" w:fill="auto"/>
            <w:vAlign w:val="center"/>
          </w:tcPr>
          <w:p w14:paraId="4343A898" w14:textId="77777777" w:rsidR="00E85BB6" w:rsidRPr="00DF2D3D" w:rsidRDefault="00E85BB6" w:rsidP="00DE3F67">
            <w:pPr>
              <w:jc w:val="left"/>
              <w:rPr>
                <w:rFonts w:eastAsia="黑体"/>
                <w:sz w:val="18"/>
              </w:rPr>
            </w:pPr>
            <w:r>
              <w:rPr>
                <w:rFonts w:eastAsia="黑体" w:hint="eastAsia"/>
                <w:sz w:val="18"/>
              </w:rPr>
              <w:t>古越龙山、会</w:t>
            </w:r>
            <w:proofErr w:type="gramStart"/>
            <w:r>
              <w:rPr>
                <w:rFonts w:eastAsia="黑体" w:hint="eastAsia"/>
                <w:sz w:val="18"/>
              </w:rPr>
              <w:t>稽</w:t>
            </w:r>
            <w:proofErr w:type="gramEnd"/>
            <w:r>
              <w:rPr>
                <w:rFonts w:eastAsia="黑体" w:hint="eastAsia"/>
                <w:sz w:val="18"/>
              </w:rPr>
              <w:t>山、金枫酒业</w:t>
            </w:r>
          </w:p>
        </w:tc>
      </w:tr>
      <w:tr w:rsidR="00E85BB6" w:rsidRPr="00DF2D3D" w14:paraId="66276A3D" w14:textId="77777777" w:rsidTr="00DE3F67">
        <w:trPr>
          <w:trHeight w:val="251"/>
        </w:trPr>
        <w:tc>
          <w:tcPr>
            <w:tcW w:w="1968" w:type="dxa"/>
            <w:shd w:val="clear" w:color="auto" w:fill="auto"/>
            <w:vAlign w:val="center"/>
          </w:tcPr>
          <w:p w14:paraId="5D74C5F4" w14:textId="77777777" w:rsidR="00E85BB6" w:rsidRPr="00DF2D3D" w:rsidRDefault="00E85BB6" w:rsidP="00DE3F67">
            <w:pPr>
              <w:jc w:val="center"/>
              <w:rPr>
                <w:rFonts w:eastAsia="黑体"/>
                <w:sz w:val="18"/>
              </w:rPr>
            </w:pPr>
            <w:r>
              <w:rPr>
                <w:rFonts w:eastAsia="黑体" w:hint="eastAsia"/>
                <w:sz w:val="18"/>
              </w:rPr>
              <w:t>1</w:t>
            </w:r>
            <w:r>
              <w:rPr>
                <w:rFonts w:eastAsia="黑体" w:hint="eastAsia"/>
                <w:sz w:val="18"/>
              </w:rPr>
              <w:t>亿（包含）至</w:t>
            </w:r>
            <w:r>
              <w:rPr>
                <w:rFonts w:eastAsia="黑体" w:hint="eastAsia"/>
                <w:sz w:val="18"/>
              </w:rPr>
              <w:t>3</w:t>
            </w:r>
            <w:r>
              <w:rPr>
                <w:rFonts w:eastAsia="黑体" w:hint="eastAsia"/>
                <w:sz w:val="18"/>
              </w:rPr>
              <w:t>亿元</w:t>
            </w:r>
          </w:p>
        </w:tc>
        <w:tc>
          <w:tcPr>
            <w:tcW w:w="6532" w:type="dxa"/>
            <w:shd w:val="clear" w:color="auto" w:fill="auto"/>
            <w:vAlign w:val="center"/>
          </w:tcPr>
          <w:p w14:paraId="63DB10FB" w14:textId="77777777" w:rsidR="00E85BB6" w:rsidRPr="00DF2D3D" w:rsidRDefault="00E85BB6" w:rsidP="00DE3F67">
            <w:pPr>
              <w:jc w:val="left"/>
              <w:rPr>
                <w:rFonts w:eastAsia="黑体"/>
                <w:sz w:val="18"/>
              </w:rPr>
            </w:pPr>
            <w:r>
              <w:rPr>
                <w:rFonts w:eastAsia="黑体" w:hint="eastAsia"/>
                <w:sz w:val="18"/>
              </w:rPr>
              <w:t>中粮酒业、女儿红（古越龙山子公司）</w:t>
            </w:r>
          </w:p>
        </w:tc>
      </w:tr>
      <w:tr w:rsidR="00E85BB6" w:rsidRPr="00DF2D3D" w14:paraId="647B8E04" w14:textId="77777777" w:rsidTr="00DE3F67">
        <w:trPr>
          <w:trHeight w:val="251"/>
        </w:trPr>
        <w:tc>
          <w:tcPr>
            <w:tcW w:w="1968" w:type="dxa"/>
            <w:shd w:val="clear" w:color="auto" w:fill="auto"/>
            <w:vAlign w:val="center"/>
          </w:tcPr>
          <w:p w14:paraId="11238612" w14:textId="77777777" w:rsidR="00E85BB6" w:rsidRPr="00DF2D3D" w:rsidRDefault="00E85BB6" w:rsidP="00DE3F67">
            <w:pPr>
              <w:jc w:val="center"/>
              <w:rPr>
                <w:rFonts w:eastAsia="黑体"/>
                <w:sz w:val="18"/>
              </w:rPr>
            </w:pPr>
            <w:r>
              <w:rPr>
                <w:rFonts w:eastAsia="黑体" w:hint="eastAsia"/>
                <w:sz w:val="18"/>
              </w:rPr>
              <w:t>&lt;</w:t>
            </w:r>
            <w:r>
              <w:rPr>
                <w:rFonts w:eastAsia="黑体"/>
                <w:sz w:val="18"/>
              </w:rPr>
              <w:t>1</w:t>
            </w:r>
            <w:r>
              <w:rPr>
                <w:rFonts w:eastAsia="黑体" w:hint="eastAsia"/>
                <w:sz w:val="18"/>
              </w:rPr>
              <w:t>亿元</w:t>
            </w:r>
          </w:p>
        </w:tc>
        <w:tc>
          <w:tcPr>
            <w:tcW w:w="6532" w:type="dxa"/>
            <w:shd w:val="clear" w:color="auto" w:fill="auto"/>
            <w:vAlign w:val="center"/>
          </w:tcPr>
          <w:p w14:paraId="1ADB2733" w14:textId="77777777" w:rsidR="00E85BB6" w:rsidRPr="00DF2D3D" w:rsidRDefault="00E85BB6" w:rsidP="00DE3F67">
            <w:pPr>
              <w:jc w:val="left"/>
              <w:rPr>
                <w:rFonts w:eastAsia="黑体"/>
                <w:sz w:val="18"/>
              </w:rPr>
            </w:pPr>
            <w:r>
              <w:rPr>
                <w:rFonts w:eastAsia="黑体" w:hint="eastAsia"/>
                <w:sz w:val="18"/>
              </w:rPr>
              <w:t>塔牌绍兴酒、张家港酿酒、即墨老酒、绍兴咸亨酒、嘉善黄酒、其他</w:t>
            </w:r>
          </w:p>
        </w:tc>
      </w:tr>
    </w:tbl>
    <w:p w14:paraId="73041C05" w14:textId="77777777" w:rsidR="00E85BB6" w:rsidRPr="001A0D3C" w:rsidRDefault="00E85BB6" w:rsidP="001A0D3C">
      <w:pPr>
        <w:pStyle w:val="a8"/>
        <w:keepNext/>
        <w:rPr>
          <w:rFonts w:ascii="黑体" w:hAnsi="黑体"/>
        </w:rPr>
      </w:pPr>
      <w:r w:rsidRPr="001A0D3C">
        <w:rPr>
          <w:rFonts w:ascii="黑体" w:hAnsi="黑体" w:hint="eastAsia"/>
        </w:rPr>
        <w:t>资料来源：</w:t>
      </w:r>
      <w:proofErr w:type="gramStart"/>
      <w:r w:rsidRPr="001A0D3C">
        <w:rPr>
          <w:rFonts w:ascii="黑体" w:hAnsi="黑体" w:hint="eastAsia"/>
        </w:rPr>
        <w:t>云酒头条</w:t>
      </w:r>
      <w:proofErr w:type="gramEnd"/>
      <w:r w:rsidRPr="001A0D3C">
        <w:rPr>
          <w:rFonts w:ascii="黑体" w:hAnsi="黑体" w:hint="eastAsia"/>
        </w:rPr>
        <w:t>、山西证券研究所</w:t>
      </w:r>
    </w:p>
    <w:p w14:paraId="66FE7768" w14:textId="0E078C4F" w:rsidR="007206D0" w:rsidRPr="002835E0" w:rsidRDefault="00E85BB6" w:rsidP="002835E0">
      <w:pPr>
        <w:pStyle w:val="3"/>
      </w:pPr>
      <w:bookmarkStart w:id="5" w:name="_Toc113544113"/>
      <w:r w:rsidRPr="002835E0">
        <w:rPr>
          <w:rFonts w:hint="eastAsia"/>
        </w:rPr>
        <w:t>2</w:t>
      </w:r>
      <w:r w:rsidR="00FD798D" w:rsidRPr="002835E0">
        <w:rPr>
          <w:rFonts w:hint="eastAsia"/>
        </w:rPr>
        <w:t>.</w:t>
      </w:r>
      <w:r w:rsidR="002E604E" w:rsidRPr="002835E0">
        <w:rPr>
          <w:rFonts w:hint="eastAsia"/>
        </w:rPr>
        <w:t>展望及建议</w:t>
      </w:r>
      <w:bookmarkEnd w:id="5"/>
    </w:p>
    <w:p w14:paraId="35313E0D" w14:textId="6A7DC296" w:rsidR="007206D0" w:rsidRPr="00E4745B" w:rsidRDefault="007206D0" w:rsidP="00E4745B">
      <w:pPr>
        <w:ind w:firstLineChars="200" w:firstLine="480"/>
        <w:rPr>
          <w:rFonts w:ascii="宋体" w:hAnsi="宋体"/>
          <w:sz w:val="24"/>
          <w:szCs w:val="24"/>
        </w:rPr>
      </w:pPr>
      <w:r w:rsidRPr="00E4745B">
        <w:rPr>
          <w:rFonts w:ascii="宋体" w:hAnsi="宋体" w:hint="eastAsia"/>
          <w:sz w:val="24"/>
          <w:szCs w:val="24"/>
        </w:rPr>
        <w:t>立足全方位推动高质量发展和太</w:t>
      </w:r>
      <w:proofErr w:type="gramStart"/>
      <w:r w:rsidRPr="00E4745B">
        <w:rPr>
          <w:rFonts w:ascii="宋体" w:hAnsi="宋体" w:hint="eastAsia"/>
          <w:sz w:val="24"/>
          <w:szCs w:val="24"/>
        </w:rPr>
        <w:t>忻</w:t>
      </w:r>
      <w:proofErr w:type="gramEnd"/>
      <w:r w:rsidRPr="00E4745B">
        <w:rPr>
          <w:rFonts w:ascii="宋体" w:hAnsi="宋体" w:hint="eastAsia"/>
          <w:sz w:val="24"/>
          <w:szCs w:val="24"/>
        </w:rPr>
        <w:t>一体化经济区建设，以延伸黍米全产业链发展、</w:t>
      </w:r>
      <w:proofErr w:type="gramStart"/>
      <w:r w:rsidRPr="00E4745B">
        <w:rPr>
          <w:rFonts w:ascii="宋体" w:hAnsi="宋体" w:hint="eastAsia"/>
          <w:sz w:val="24"/>
          <w:szCs w:val="24"/>
        </w:rPr>
        <w:t>打造酿品产业</w:t>
      </w:r>
      <w:proofErr w:type="gramEnd"/>
      <w:r w:rsidRPr="00E4745B">
        <w:rPr>
          <w:rFonts w:ascii="宋体" w:hAnsi="宋体" w:hint="eastAsia"/>
          <w:sz w:val="24"/>
          <w:szCs w:val="24"/>
        </w:rPr>
        <w:t>集群为目标，聚力建设北方黄酒小镇，加快将代州黄酒打造成为忻州最具地域特色和发展前景的优势产业。具体来看：</w:t>
      </w:r>
      <w:r w:rsidR="0036126D" w:rsidRPr="00E4745B">
        <w:rPr>
          <w:rFonts w:ascii="宋体" w:hAnsi="宋体" w:hint="eastAsia"/>
          <w:sz w:val="24"/>
          <w:szCs w:val="24"/>
        </w:rPr>
        <w:t>一是品质赋能。黄酒长期以来</w:t>
      </w:r>
      <w:proofErr w:type="gramStart"/>
      <w:r w:rsidR="0036126D" w:rsidRPr="00E4745B">
        <w:rPr>
          <w:rFonts w:ascii="宋体" w:hAnsi="宋体" w:hint="eastAsia"/>
          <w:sz w:val="24"/>
          <w:szCs w:val="24"/>
        </w:rPr>
        <w:t>低价走量竞争</w:t>
      </w:r>
      <w:proofErr w:type="gramEnd"/>
      <w:r w:rsidR="0036126D" w:rsidRPr="00E4745B">
        <w:rPr>
          <w:rFonts w:ascii="宋体" w:hAnsi="宋体" w:hint="eastAsia"/>
          <w:sz w:val="24"/>
          <w:szCs w:val="24"/>
        </w:rPr>
        <w:t>，严重拉低黄酒的形象和价值感，品类发展受限，需要加强品质提升，加强中高端黄酒的研发。二是标准赋能。标准化是“代州黄酒”发展的重要手段，把“代州黄酒”用标准化解读，包括地理标志产品保护、区域公用品牌建设等手段的合理运用，都是对行业产业发展的保护和赋能；三是品牌赋能。目前代县黄酒品牌认知度不够，需要通过强化科技创新意识，加大研发力度，嵌入雁门文化元素，实施创新驱动战略，让更多消费者了解代县黄酒。四是营销赋能，可以学习行走的汾酒模式，增加品鉴会数量，加大宣传代县黄酒。五是资本赋能。坚持战略引领，建设一流黄酒产区，尽快补齐北方黄酒“无大品牌、无上市公司”的短板；坚持集成集群，发展一流黄酒产业，推动“黄酒</w:t>
      </w:r>
      <w:r w:rsidR="0036126D" w:rsidRPr="00E4745B">
        <w:rPr>
          <w:rFonts w:ascii="宋体" w:hAnsi="宋体"/>
          <w:sz w:val="24"/>
          <w:szCs w:val="24"/>
        </w:rPr>
        <w:t>+文化+旅游”等融合发展，延伸产业链、提高附加值，全力打造“文化厚重、实力硬核”的国家级黄酒产业集群，全方位推动黄酒产业高质量发展。</w:t>
      </w:r>
    </w:p>
    <w:p w14:paraId="1F3C72D3" w14:textId="529E65A6" w:rsidR="00CA0313" w:rsidRDefault="004537C0" w:rsidP="00C8632B">
      <w:pPr>
        <w:pStyle w:val="2"/>
      </w:pPr>
      <w:bookmarkStart w:id="6" w:name="_Toc113544114"/>
      <w:r w:rsidRPr="004537C0">
        <w:rPr>
          <w:rFonts w:hint="eastAsia"/>
        </w:rPr>
        <w:t>（二）</w:t>
      </w:r>
      <w:r w:rsidR="0027727F">
        <w:rPr>
          <w:rFonts w:hint="eastAsia"/>
        </w:rPr>
        <w:t>代县</w:t>
      </w:r>
      <w:r w:rsidR="00E31E45">
        <w:rPr>
          <w:rFonts w:hint="eastAsia"/>
        </w:rPr>
        <w:t>小米</w:t>
      </w:r>
      <w:r w:rsidR="00C8632B">
        <w:rPr>
          <w:rFonts w:hint="eastAsia"/>
        </w:rPr>
        <w:t>行业</w:t>
      </w:r>
      <w:r w:rsidRPr="004537C0">
        <w:rPr>
          <w:rFonts w:hint="eastAsia"/>
        </w:rPr>
        <w:t>发展现状及展望</w:t>
      </w:r>
      <w:bookmarkEnd w:id="6"/>
    </w:p>
    <w:p w14:paraId="7E358E42" w14:textId="4C8CA28A" w:rsidR="004537C0" w:rsidRPr="00A752EB" w:rsidRDefault="00A752EB" w:rsidP="00C8632B">
      <w:pPr>
        <w:pStyle w:val="3"/>
      </w:pPr>
      <w:bookmarkStart w:id="7" w:name="_Toc113544115"/>
      <w:r w:rsidRPr="00A752EB">
        <w:rPr>
          <w:rFonts w:hint="eastAsia"/>
        </w:rPr>
        <w:t>1</w:t>
      </w:r>
      <w:r w:rsidR="00EC5B54">
        <w:rPr>
          <w:rFonts w:hint="eastAsia"/>
        </w:rPr>
        <w:t>.</w:t>
      </w:r>
      <w:r w:rsidR="0027727F" w:rsidRPr="00A752EB">
        <w:rPr>
          <w:rFonts w:hint="eastAsia"/>
        </w:rPr>
        <w:t>发展现状</w:t>
      </w:r>
      <w:bookmarkEnd w:id="7"/>
    </w:p>
    <w:p w14:paraId="6E3E4FF0" w14:textId="7D569C87" w:rsidR="004537C0" w:rsidRDefault="00A752EB" w:rsidP="00E4745B">
      <w:pPr>
        <w:ind w:firstLineChars="200" w:firstLine="480"/>
        <w:rPr>
          <w:rFonts w:ascii="宋体" w:hAnsi="宋体"/>
          <w:sz w:val="24"/>
          <w:szCs w:val="24"/>
        </w:rPr>
      </w:pPr>
      <w:r w:rsidRPr="00E4745B">
        <w:rPr>
          <w:rFonts w:ascii="宋体" w:hAnsi="宋体" w:hint="eastAsia"/>
          <w:sz w:val="24"/>
          <w:szCs w:val="24"/>
        </w:rPr>
        <w:t>地理及气候条件优越，农作物生产得天独厚。</w:t>
      </w:r>
      <w:r w:rsidR="004537C0" w:rsidRPr="00E4745B">
        <w:rPr>
          <w:rFonts w:ascii="宋体" w:hAnsi="宋体" w:hint="eastAsia"/>
          <w:sz w:val="24"/>
          <w:szCs w:val="24"/>
        </w:rPr>
        <w:t>代县属温带大陆性半干旱气候，四季分明，日照充足，年平均降雨量</w:t>
      </w:r>
      <w:r w:rsidR="004537C0" w:rsidRPr="00E4745B">
        <w:rPr>
          <w:rFonts w:ascii="宋体" w:hAnsi="宋体"/>
          <w:sz w:val="24"/>
          <w:szCs w:val="24"/>
        </w:rPr>
        <w:t>442.2毫米，年平均蒸发量1700毫米,年≥10℃的积温3225.9℃,无霜期166天,年日照时数2863.6小时，年主导风向为东北风，</w:t>
      </w:r>
      <w:r w:rsidR="004537C0" w:rsidRPr="00E4745B">
        <w:rPr>
          <w:rFonts w:ascii="宋体" w:hAnsi="宋体"/>
          <w:sz w:val="24"/>
          <w:szCs w:val="24"/>
        </w:rPr>
        <w:lastRenderedPageBreak/>
        <w:t>多发生在春季，气候特点适宜农作物生长发育和养分积累。全县耕地土壤类型有栗褐土、褐土、潮土和水稻土4个土类，7个亚类，17个土属，26个土种。耕地土壤类型以褐土、潮土为主；种植制度以一年一熟为主；种植以玉米、高粱、谷</w:t>
      </w:r>
      <w:proofErr w:type="gramStart"/>
      <w:r w:rsidR="004537C0" w:rsidRPr="00E4745B">
        <w:rPr>
          <w:rFonts w:ascii="宋体" w:hAnsi="宋体"/>
          <w:sz w:val="24"/>
          <w:szCs w:val="24"/>
        </w:rPr>
        <w:t>黍</w:t>
      </w:r>
      <w:proofErr w:type="gramEnd"/>
      <w:r w:rsidR="004537C0" w:rsidRPr="00E4745B">
        <w:rPr>
          <w:rFonts w:ascii="宋体" w:hAnsi="宋体"/>
          <w:sz w:val="24"/>
          <w:szCs w:val="24"/>
        </w:rPr>
        <w:t>、大豆、水稻、马铃薯等为主。</w:t>
      </w:r>
    </w:p>
    <w:p w14:paraId="4137F533" w14:textId="77777777" w:rsidR="00493317" w:rsidRPr="00E4745B" w:rsidRDefault="00493317" w:rsidP="00E4745B">
      <w:pPr>
        <w:ind w:firstLineChars="200" w:firstLine="480"/>
        <w:rPr>
          <w:rFonts w:ascii="宋体" w:hAnsi="宋体"/>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55"/>
        <w:gridCol w:w="4507"/>
      </w:tblGrid>
      <w:tr w:rsidR="000E577E" w:rsidRPr="000E577E" w14:paraId="14B41B9A" w14:textId="77777777" w:rsidTr="000E577E">
        <w:tc>
          <w:tcPr>
            <w:tcW w:w="4644" w:type="dxa"/>
            <w:tcBorders>
              <w:bottom w:val="single" w:sz="4" w:space="0" w:color="000000"/>
            </w:tcBorders>
            <w:shd w:val="clear" w:color="auto" w:fill="auto"/>
          </w:tcPr>
          <w:p w14:paraId="16C95670" w14:textId="6B8C8F46" w:rsidR="002E1E56" w:rsidRPr="000E577E" w:rsidRDefault="002E1E56" w:rsidP="000E577E">
            <w:pPr>
              <w:pStyle w:val="SXSTYLESCONTENTGRAPHTITLE"/>
            </w:pPr>
            <w:r w:rsidRPr="000E577E">
              <w:t>代县农作物种植面积</w:t>
            </w:r>
            <w:r w:rsidRPr="000E577E">
              <w:rPr>
                <w:rFonts w:hint="eastAsia"/>
              </w:rPr>
              <w:t>（万亩）</w:t>
            </w:r>
          </w:p>
        </w:tc>
        <w:tc>
          <w:tcPr>
            <w:tcW w:w="455" w:type="dxa"/>
            <w:shd w:val="clear" w:color="auto" w:fill="auto"/>
          </w:tcPr>
          <w:p w14:paraId="4505B8F7" w14:textId="77777777" w:rsidR="002E1E56" w:rsidRPr="000E577E" w:rsidRDefault="002E1E56" w:rsidP="000E577E">
            <w:pPr>
              <w:spacing w:line="100" w:lineRule="exact"/>
            </w:pPr>
          </w:p>
        </w:tc>
        <w:tc>
          <w:tcPr>
            <w:tcW w:w="4507" w:type="dxa"/>
            <w:tcBorders>
              <w:bottom w:val="single" w:sz="4" w:space="0" w:color="000000"/>
            </w:tcBorders>
            <w:shd w:val="clear" w:color="auto" w:fill="auto"/>
          </w:tcPr>
          <w:p w14:paraId="0795B101" w14:textId="68E66115" w:rsidR="002E1E56" w:rsidRPr="000E577E" w:rsidRDefault="002E1E56" w:rsidP="000E577E">
            <w:pPr>
              <w:pStyle w:val="SXSTYLESCONTENTGRAPHTITLE"/>
            </w:pPr>
            <w:r w:rsidRPr="000E577E">
              <w:t>代县各类农作物</w:t>
            </w:r>
            <w:proofErr w:type="gramStart"/>
            <w:r w:rsidRPr="000E577E">
              <w:t>种植占</w:t>
            </w:r>
            <w:proofErr w:type="gramEnd"/>
            <w:r w:rsidRPr="000E577E">
              <w:t>比</w:t>
            </w:r>
          </w:p>
        </w:tc>
      </w:tr>
      <w:tr w:rsidR="002E1E56" w:rsidRPr="000E577E" w14:paraId="0F2A53E1" w14:textId="77777777" w:rsidTr="000E577E">
        <w:trPr>
          <w:trHeight w:val="3118"/>
        </w:trPr>
        <w:tc>
          <w:tcPr>
            <w:tcW w:w="4644" w:type="dxa"/>
            <w:tcBorders>
              <w:top w:val="single" w:sz="4" w:space="0" w:color="000000"/>
              <w:bottom w:val="single" w:sz="4" w:space="0" w:color="000000"/>
            </w:tcBorders>
            <w:shd w:val="clear" w:color="auto" w:fill="auto"/>
            <w:vAlign w:val="center"/>
          </w:tcPr>
          <w:p w14:paraId="5C93AB2D" w14:textId="6E86DC37" w:rsidR="002E1E56" w:rsidRPr="000E577E" w:rsidRDefault="002E1E56" w:rsidP="000E577E">
            <w:pPr>
              <w:jc w:val="center"/>
            </w:pPr>
            <w:r w:rsidRPr="000E577E">
              <w:rPr>
                <w:noProof/>
              </w:rPr>
              <w:drawing>
                <wp:inline distT="0" distB="0" distL="0" distR="0" wp14:anchorId="46BB114E" wp14:editId="64319F30">
                  <wp:extent cx="2921330" cy="1911928"/>
                  <wp:effectExtent l="0" t="0" r="0" b="0"/>
                  <wp:docPr id="11" name="图表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DACA6C-9E18-40BA-8647-BF0B205EC2D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55" w:type="dxa"/>
            <w:shd w:val="clear" w:color="auto" w:fill="auto"/>
            <w:vAlign w:val="center"/>
          </w:tcPr>
          <w:p w14:paraId="281ABB16" w14:textId="77777777" w:rsidR="002E1E56" w:rsidRPr="000E577E" w:rsidRDefault="002E1E56" w:rsidP="000E577E">
            <w:pPr>
              <w:jc w:val="center"/>
            </w:pPr>
          </w:p>
        </w:tc>
        <w:tc>
          <w:tcPr>
            <w:tcW w:w="4507" w:type="dxa"/>
            <w:tcBorders>
              <w:top w:val="single" w:sz="4" w:space="0" w:color="000000"/>
              <w:bottom w:val="single" w:sz="4" w:space="0" w:color="000000"/>
            </w:tcBorders>
            <w:shd w:val="clear" w:color="auto" w:fill="auto"/>
            <w:vAlign w:val="center"/>
          </w:tcPr>
          <w:p w14:paraId="2487F763" w14:textId="658C79DA" w:rsidR="002E1E56" w:rsidRPr="000E577E" w:rsidRDefault="002E1E56" w:rsidP="000E577E">
            <w:pPr>
              <w:jc w:val="center"/>
            </w:pPr>
            <w:r w:rsidRPr="000E577E">
              <w:rPr>
                <w:noProof/>
              </w:rPr>
              <w:drawing>
                <wp:inline distT="0" distB="0" distL="0" distR="0" wp14:anchorId="592B929C" wp14:editId="3AA7625D">
                  <wp:extent cx="2719450" cy="1983180"/>
                  <wp:effectExtent l="0" t="0" r="5080" b="0"/>
                  <wp:docPr id="12" name="图表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15FD4A6-DC8B-8DC2-0E5E-F6569EF9A82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2E1E56" w:rsidRPr="000E577E" w14:paraId="376CF41E" w14:textId="77777777" w:rsidTr="000E577E">
        <w:tc>
          <w:tcPr>
            <w:tcW w:w="4644" w:type="dxa"/>
            <w:tcBorders>
              <w:top w:val="single" w:sz="4" w:space="0" w:color="000000"/>
            </w:tcBorders>
            <w:shd w:val="clear" w:color="auto" w:fill="auto"/>
          </w:tcPr>
          <w:p w14:paraId="65E09A14" w14:textId="44033D6D" w:rsidR="002E1E56" w:rsidRPr="000E577E" w:rsidRDefault="002E1E56" w:rsidP="000E577E">
            <w:pPr>
              <w:pStyle w:val="SXSTYLESCONTENTRESOURCE"/>
            </w:pPr>
            <w:r w:rsidRPr="000E577E">
              <w:t>数据来源</w:t>
            </w:r>
            <w:r w:rsidRPr="000E577E">
              <w:rPr>
                <w:rFonts w:hint="eastAsia"/>
              </w:rPr>
              <w:t>：代县农业产业发展中心</w:t>
            </w:r>
          </w:p>
        </w:tc>
        <w:tc>
          <w:tcPr>
            <w:tcW w:w="455" w:type="dxa"/>
            <w:shd w:val="clear" w:color="auto" w:fill="auto"/>
          </w:tcPr>
          <w:p w14:paraId="7483EC12" w14:textId="77777777" w:rsidR="002E1E56" w:rsidRPr="000E577E" w:rsidRDefault="002E1E56" w:rsidP="000E577E">
            <w:pPr>
              <w:pStyle w:val="SXSTYLESCONTENTRESOURCE"/>
            </w:pPr>
          </w:p>
        </w:tc>
        <w:tc>
          <w:tcPr>
            <w:tcW w:w="4507" w:type="dxa"/>
            <w:tcBorders>
              <w:top w:val="single" w:sz="4" w:space="0" w:color="000000"/>
            </w:tcBorders>
            <w:shd w:val="clear" w:color="auto" w:fill="auto"/>
          </w:tcPr>
          <w:p w14:paraId="04046395" w14:textId="4B5852BE" w:rsidR="002E1E56" w:rsidRPr="000E577E" w:rsidRDefault="002E1E56" w:rsidP="000E577E">
            <w:pPr>
              <w:pStyle w:val="SXSTYLESCONTENTRESOURCE"/>
            </w:pPr>
            <w:r w:rsidRPr="000E577E">
              <w:t>数据来源</w:t>
            </w:r>
            <w:r w:rsidRPr="000E577E">
              <w:rPr>
                <w:rFonts w:hint="eastAsia"/>
              </w:rPr>
              <w:t>：代县农业产业发展中心</w:t>
            </w:r>
          </w:p>
        </w:tc>
      </w:tr>
    </w:tbl>
    <w:p w14:paraId="3EFFC4F9" w14:textId="79C6F32B" w:rsidR="004537C0" w:rsidRDefault="00A752EB" w:rsidP="00E4745B">
      <w:pPr>
        <w:ind w:firstLineChars="200" w:firstLine="480"/>
        <w:rPr>
          <w:rFonts w:ascii="宋体" w:hAnsi="宋体"/>
          <w:sz w:val="24"/>
          <w:szCs w:val="24"/>
        </w:rPr>
      </w:pPr>
      <w:r w:rsidRPr="00E4745B">
        <w:rPr>
          <w:rFonts w:ascii="宋体" w:hAnsi="宋体" w:hint="eastAsia"/>
          <w:sz w:val="24"/>
          <w:szCs w:val="24"/>
        </w:rPr>
        <w:t>全县谷子种植面积</w:t>
      </w:r>
      <w:r w:rsidRPr="00E4745B">
        <w:rPr>
          <w:rFonts w:ascii="宋体" w:hAnsi="宋体"/>
          <w:sz w:val="24"/>
          <w:szCs w:val="24"/>
        </w:rPr>
        <w:t>2.14万亩，种植分布比较广</w:t>
      </w:r>
      <w:r w:rsidRPr="00E4745B">
        <w:rPr>
          <w:rFonts w:ascii="宋体" w:hAnsi="宋体" w:hint="eastAsia"/>
          <w:sz w:val="24"/>
          <w:szCs w:val="24"/>
        </w:rPr>
        <w:t>。</w:t>
      </w:r>
      <w:r w:rsidRPr="00E4745B">
        <w:rPr>
          <w:rFonts w:ascii="宋体" w:hAnsi="宋体"/>
          <w:sz w:val="24"/>
          <w:szCs w:val="24"/>
        </w:rPr>
        <w:t>9</w:t>
      </w:r>
      <w:r w:rsidR="0094159D" w:rsidRPr="00E4745B">
        <w:rPr>
          <w:rFonts w:ascii="宋体" w:hAnsi="宋体"/>
          <w:sz w:val="24"/>
          <w:szCs w:val="24"/>
        </w:rPr>
        <w:t>个乡镇均</w:t>
      </w:r>
      <w:r w:rsidRPr="00E4745B">
        <w:rPr>
          <w:rFonts w:ascii="宋体" w:hAnsi="宋体"/>
          <w:sz w:val="24"/>
          <w:szCs w:val="24"/>
        </w:rPr>
        <w:t>有种植，特别是南北两山的山区乡镇，主要集中在阳明堡镇、枣林镇、上馆镇、上磨坊乡、雁门关镇、峪口镇等乡镇</w:t>
      </w:r>
      <w:r w:rsidR="0094159D" w:rsidRPr="00E4745B">
        <w:rPr>
          <w:rFonts w:ascii="宋体" w:hAnsi="宋体" w:hint="eastAsia"/>
          <w:sz w:val="24"/>
          <w:szCs w:val="24"/>
        </w:rPr>
        <w:t>。</w:t>
      </w:r>
      <w:r w:rsidR="0094159D" w:rsidRPr="00E4745B">
        <w:rPr>
          <w:rFonts w:ascii="宋体" w:hAnsi="宋体"/>
          <w:sz w:val="24"/>
          <w:szCs w:val="24"/>
        </w:rPr>
        <w:t>代县谷子种植历史悠久，种类多，常年种植面积</w:t>
      </w:r>
      <w:r w:rsidRPr="00E4745B">
        <w:rPr>
          <w:rFonts w:ascii="宋体" w:hAnsi="宋体"/>
          <w:sz w:val="24"/>
          <w:szCs w:val="24"/>
        </w:rPr>
        <w:t>在30%</w:t>
      </w:r>
      <w:r w:rsidR="002E1E56" w:rsidRPr="00E4745B">
        <w:rPr>
          <w:rFonts w:ascii="宋体" w:hAnsi="宋体"/>
          <w:sz w:val="24"/>
          <w:szCs w:val="24"/>
        </w:rPr>
        <w:t>以上</w:t>
      </w:r>
      <w:r w:rsidR="002E1E56" w:rsidRPr="00E4745B">
        <w:rPr>
          <w:rFonts w:ascii="宋体" w:hAnsi="宋体" w:hint="eastAsia"/>
          <w:sz w:val="24"/>
          <w:szCs w:val="24"/>
        </w:rPr>
        <w:t>。</w:t>
      </w:r>
      <w:r w:rsidR="00025F2F" w:rsidRPr="00E4745B">
        <w:rPr>
          <w:rFonts w:ascii="宋体" w:hAnsi="宋体" w:hint="eastAsia"/>
          <w:sz w:val="24"/>
          <w:szCs w:val="24"/>
        </w:rPr>
        <w:t>近年来代县谷子种植主要推广</w:t>
      </w:r>
      <w:proofErr w:type="gramStart"/>
      <w:r w:rsidR="00025F2F" w:rsidRPr="00E4745B">
        <w:rPr>
          <w:rFonts w:ascii="宋体" w:hAnsi="宋体" w:hint="eastAsia"/>
          <w:sz w:val="24"/>
          <w:szCs w:val="24"/>
        </w:rPr>
        <w:t>开垄行播、开垄</w:t>
      </w:r>
      <w:proofErr w:type="gramEnd"/>
      <w:r w:rsidR="00025F2F" w:rsidRPr="00E4745B">
        <w:rPr>
          <w:rFonts w:ascii="宋体" w:hAnsi="宋体" w:hint="eastAsia"/>
          <w:sz w:val="24"/>
          <w:szCs w:val="24"/>
        </w:rPr>
        <w:t>穴播、地膜穴播、膜侧播种及膜下滴灌穴播等种植技术，播种、覆膜等机械化程度较高</w:t>
      </w:r>
      <w:r w:rsidR="0094159D" w:rsidRPr="00E4745B">
        <w:rPr>
          <w:rFonts w:ascii="宋体" w:hAnsi="宋体" w:hint="eastAsia"/>
          <w:sz w:val="24"/>
          <w:szCs w:val="24"/>
        </w:rPr>
        <w:t>。</w:t>
      </w:r>
      <w:r w:rsidR="00025F2F" w:rsidRPr="00E4745B">
        <w:rPr>
          <w:rFonts w:ascii="宋体" w:hAnsi="宋体" w:hint="eastAsia"/>
          <w:sz w:val="24"/>
          <w:szCs w:val="24"/>
        </w:rPr>
        <w:t>谷子是小粒半密植作物，收获使用机械较少。</w:t>
      </w:r>
      <w:r w:rsidR="004537C0" w:rsidRPr="00E4745B">
        <w:rPr>
          <w:rFonts w:ascii="宋体" w:hAnsi="宋体" w:hint="eastAsia"/>
          <w:sz w:val="24"/>
          <w:szCs w:val="24"/>
        </w:rPr>
        <w:t>全县平均亩产谷子</w:t>
      </w:r>
      <w:r w:rsidR="004537C0" w:rsidRPr="00E4745B">
        <w:rPr>
          <w:rFonts w:ascii="宋体" w:hAnsi="宋体"/>
          <w:sz w:val="24"/>
          <w:szCs w:val="24"/>
        </w:rPr>
        <w:t>160公斤以上，总产谷子342.4万公斤。以每公斤谷子4元计，总产值在1300万元以上。</w:t>
      </w:r>
    </w:p>
    <w:p w14:paraId="1AC67807" w14:textId="77777777" w:rsidR="00493317" w:rsidRPr="00E4745B" w:rsidRDefault="00493317" w:rsidP="00E4745B">
      <w:pPr>
        <w:ind w:firstLineChars="200" w:firstLine="480"/>
        <w:rPr>
          <w:rFonts w:ascii="宋体" w:hAnsi="宋体"/>
          <w:sz w:val="24"/>
          <w:szCs w:val="24"/>
        </w:rPr>
      </w:pPr>
    </w:p>
    <w:p w14:paraId="77168FEB" w14:textId="2A30DAEC" w:rsidR="001A0D3C" w:rsidRDefault="001A0D3C" w:rsidP="001A0D3C">
      <w:pPr>
        <w:pStyle w:val="a8"/>
        <w:keepNext/>
      </w:pPr>
      <w:r>
        <w:t>表</w:t>
      </w:r>
      <w:r>
        <w:t xml:space="preserve"> </w:t>
      </w:r>
      <w:r>
        <w:fldChar w:fldCharType="begin"/>
      </w:r>
      <w:r>
        <w:instrText xml:space="preserve"> SEQ </w:instrText>
      </w:r>
      <w:r>
        <w:instrText>表</w:instrText>
      </w:r>
      <w:r>
        <w:instrText xml:space="preserve"> \* ARABIC </w:instrText>
      </w:r>
      <w:r>
        <w:fldChar w:fldCharType="separate"/>
      </w:r>
      <w:r w:rsidR="003931A7">
        <w:rPr>
          <w:noProof/>
        </w:rPr>
        <w:t>3</w:t>
      </w:r>
      <w:r>
        <w:fldChar w:fldCharType="end"/>
      </w:r>
      <w:r>
        <w:rPr>
          <w:rFonts w:hint="eastAsia"/>
        </w:rPr>
        <w:t>：</w:t>
      </w:r>
      <w:r w:rsidRPr="001A0D3C">
        <w:rPr>
          <w:rFonts w:hint="eastAsia"/>
        </w:rPr>
        <w:t>代县谷子种植成本</w:t>
      </w:r>
    </w:p>
    <w:tbl>
      <w:tblPr>
        <w:tblW w:w="5000" w:type="pct"/>
        <w:tblLook w:val="04A0" w:firstRow="1" w:lastRow="0" w:firstColumn="1" w:lastColumn="0" w:noHBand="0" w:noVBand="1"/>
      </w:tblPr>
      <w:tblGrid>
        <w:gridCol w:w="2258"/>
        <w:gridCol w:w="3153"/>
        <w:gridCol w:w="3111"/>
      </w:tblGrid>
      <w:tr w:rsidR="002E1E56" w:rsidRPr="001A0D3C" w14:paraId="4E724425"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0D417"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项目名称</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56CF8"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使用费用（元/亩）</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22E2C"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备注</w:t>
            </w:r>
          </w:p>
        </w:tc>
      </w:tr>
      <w:tr w:rsidR="002E1E56" w:rsidRPr="001A0D3C" w14:paraId="0EEAB871"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D2A71"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灌溉</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1F336"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50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C475E"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灌水2次</w:t>
            </w:r>
          </w:p>
        </w:tc>
      </w:tr>
      <w:tr w:rsidR="002E1E56" w:rsidRPr="001A0D3C" w14:paraId="73F627B3"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291FA"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整地</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7163D"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30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CE3A7"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机械旋耕</w:t>
            </w:r>
          </w:p>
        </w:tc>
      </w:tr>
      <w:tr w:rsidR="002E1E56" w:rsidRPr="001A0D3C" w14:paraId="460E5069"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FA69"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种子</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C55B4"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15</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09FC7"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1袋</w:t>
            </w:r>
          </w:p>
        </w:tc>
      </w:tr>
      <w:tr w:rsidR="002E1E56" w:rsidRPr="001A0D3C" w14:paraId="287ACA52"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B20C"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底肥</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E5165"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110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58421"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复合肥1袋</w:t>
            </w:r>
          </w:p>
        </w:tc>
      </w:tr>
      <w:tr w:rsidR="002E1E56" w:rsidRPr="001A0D3C" w14:paraId="742EFE6F"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06796"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追肥</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29705"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20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87720"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追尿素10公斤</w:t>
            </w:r>
          </w:p>
        </w:tc>
      </w:tr>
      <w:tr w:rsidR="002E1E56" w:rsidRPr="001A0D3C" w14:paraId="0126C83C"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3D32C"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lastRenderedPageBreak/>
              <w:t>播种</w:t>
            </w:r>
          </w:p>
        </w:tc>
        <w:tc>
          <w:tcPr>
            <w:tcW w:w="1850" w:type="pct"/>
            <w:tcBorders>
              <w:top w:val="single" w:sz="4" w:space="0" w:color="auto"/>
              <w:left w:val="single" w:sz="4" w:space="0" w:color="auto"/>
              <w:right w:val="single" w:sz="4" w:space="0" w:color="auto"/>
            </w:tcBorders>
            <w:shd w:val="clear" w:color="auto" w:fill="auto"/>
            <w:noWrap/>
            <w:vAlign w:val="center"/>
          </w:tcPr>
          <w:p w14:paraId="442919B9"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30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CA6C5"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机播</w:t>
            </w:r>
          </w:p>
        </w:tc>
      </w:tr>
      <w:tr w:rsidR="002E1E56" w:rsidRPr="001A0D3C" w14:paraId="0B9E0320" w14:textId="77777777" w:rsidTr="00025F2F">
        <w:trPr>
          <w:trHeight w:val="265"/>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23B"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农药</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B7042"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20</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E7C93"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除草除虫</w:t>
            </w:r>
          </w:p>
        </w:tc>
      </w:tr>
      <w:tr w:rsidR="002E1E56" w:rsidRPr="001A0D3C" w14:paraId="5038E844" w14:textId="77777777" w:rsidTr="00025F2F">
        <w:trPr>
          <w:trHeight w:val="36"/>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A8F82"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合计</w:t>
            </w:r>
          </w:p>
        </w:tc>
        <w:tc>
          <w:tcPr>
            <w:tcW w:w="1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04080" w14:textId="77777777" w:rsidR="002E1E56" w:rsidRPr="001A0D3C" w:rsidRDefault="002E1E56" w:rsidP="001A0D3C">
            <w:pPr>
              <w:jc w:val="center"/>
              <w:rPr>
                <w:rFonts w:ascii="黑体" w:eastAsia="黑体" w:hAnsi="黑体" w:cs="仿宋"/>
                <w:sz w:val="18"/>
                <w:szCs w:val="18"/>
              </w:rPr>
            </w:pPr>
            <w:r w:rsidRPr="001A0D3C">
              <w:rPr>
                <w:rFonts w:ascii="黑体" w:eastAsia="黑体" w:hAnsi="黑体" w:cs="仿宋" w:hint="eastAsia"/>
                <w:sz w:val="18"/>
                <w:szCs w:val="18"/>
              </w:rPr>
              <w:t>275</w:t>
            </w:r>
          </w:p>
        </w:tc>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732EA" w14:textId="77777777" w:rsidR="002E1E56" w:rsidRPr="001A0D3C" w:rsidRDefault="002E1E56" w:rsidP="001A0D3C">
            <w:pPr>
              <w:ind w:firstLineChars="200" w:firstLine="360"/>
              <w:jc w:val="center"/>
              <w:rPr>
                <w:rFonts w:ascii="黑体" w:eastAsia="黑体" w:hAnsi="黑体" w:cs="仿宋"/>
                <w:sz w:val="18"/>
                <w:szCs w:val="18"/>
              </w:rPr>
            </w:pPr>
          </w:p>
        </w:tc>
      </w:tr>
    </w:tbl>
    <w:p w14:paraId="32334774" w14:textId="77777777" w:rsidR="002E1E56" w:rsidRPr="001A0D3C" w:rsidRDefault="002E1E56" w:rsidP="001A0D3C">
      <w:pPr>
        <w:pStyle w:val="a8"/>
        <w:keepNext/>
        <w:rPr>
          <w:rFonts w:ascii="黑体" w:hAnsi="黑体"/>
        </w:rPr>
      </w:pPr>
      <w:r w:rsidRPr="001A0D3C">
        <w:rPr>
          <w:rFonts w:ascii="黑体" w:hAnsi="黑体" w:hint="eastAsia"/>
        </w:rPr>
        <w:t>来源：代县农业产业发展中心</w:t>
      </w:r>
    </w:p>
    <w:p w14:paraId="2B529F7A" w14:textId="15687421" w:rsidR="00242DDD" w:rsidRPr="00E4745B" w:rsidRDefault="004537C0" w:rsidP="00E4745B">
      <w:pPr>
        <w:ind w:firstLineChars="200" w:firstLine="480"/>
        <w:rPr>
          <w:rFonts w:ascii="宋体" w:hAnsi="宋体"/>
          <w:sz w:val="24"/>
          <w:szCs w:val="24"/>
        </w:rPr>
      </w:pPr>
      <w:r w:rsidRPr="00E4745B">
        <w:rPr>
          <w:rFonts w:ascii="宋体" w:hAnsi="宋体" w:hint="eastAsia"/>
          <w:sz w:val="24"/>
          <w:szCs w:val="24"/>
        </w:rPr>
        <w:t>代县</w:t>
      </w:r>
      <w:r w:rsidR="00242DDD" w:rsidRPr="00E4745B">
        <w:rPr>
          <w:rFonts w:ascii="宋体" w:hAnsi="宋体" w:hint="eastAsia"/>
          <w:sz w:val="24"/>
          <w:szCs w:val="24"/>
        </w:rPr>
        <w:t>小米营养丰富，是地理标志产品。</w:t>
      </w:r>
      <w:r w:rsidRPr="00E4745B">
        <w:rPr>
          <w:rFonts w:ascii="宋体" w:hAnsi="宋体" w:hint="eastAsia"/>
          <w:sz w:val="24"/>
          <w:szCs w:val="24"/>
        </w:rPr>
        <w:t>代</w:t>
      </w:r>
      <w:r w:rsidR="00242DDD" w:rsidRPr="00E4745B">
        <w:rPr>
          <w:rFonts w:ascii="宋体" w:hAnsi="宋体" w:hint="eastAsia"/>
          <w:sz w:val="24"/>
          <w:szCs w:val="24"/>
        </w:rPr>
        <w:t>县</w:t>
      </w:r>
      <w:r w:rsidRPr="00E4745B">
        <w:rPr>
          <w:rFonts w:ascii="宋体" w:hAnsi="宋体" w:hint="eastAsia"/>
          <w:sz w:val="24"/>
          <w:szCs w:val="24"/>
        </w:rPr>
        <w:t>种植的谷子品种主要有：晋谷</w:t>
      </w:r>
      <w:r w:rsidRPr="00E4745B">
        <w:rPr>
          <w:rFonts w:ascii="宋体" w:hAnsi="宋体"/>
          <w:sz w:val="24"/>
          <w:szCs w:val="24"/>
        </w:rPr>
        <w:t>21、晋谷40、</w:t>
      </w:r>
      <w:proofErr w:type="gramStart"/>
      <w:r w:rsidRPr="00E4745B">
        <w:rPr>
          <w:rFonts w:ascii="宋体" w:hAnsi="宋体"/>
          <w:sz w:val="24"/>
          <w:szCs w:val="24"/>
        </w:rPr>
        <w:t>长农系列</w:t>
      </w:r>
      <w:proofErr w:type="gramEnd"/>
      <w:r w:rsidRPr="00E4745B">
        <w:rPr>
          <w:rFonts w:ascii="宋体" w:hAnsi="宋体"/>
          <w:sz w:val="24"/>
          <w:szCs w:val="24"/>
        </w:rPr>
        <w:t>、</w:t>
      </w:r>
      <w:proofErr w:type="gramStart"/>
      <w:r w:rsidRPr="00E4745B">
        <w:rPr>
          <w:rFonts w:ascii="宋体" w:hAnsi="宋体"/>
          <w:sz w:val="24"/>
          <w:szCs w:val="24"/>
        </w:rPr>
        <w:t>张杂谷系列</w:t>
      </w:r>
      <w:proofErr w:type="gramEnd"/>
      <w:r w:rsidRPr="00E4745B">
        <w:rPr>
          <w:rFonts w:ascii="宋体" w:hAnsi="宋体"/>
          <w:sz w:val="24"/>
          <w:szCs w:val="24"/>
        </w:rPr>
        <w:t>等，</w:t>
      </w:r>
      <w:r w:rsidRPr="00E4745B">
        <w:rPr>
          <w:rFonts w:ascii="宋体" w:hAnsi="宋体" w:hint="eastAsia"/>
          <w:sz w:val="24"/>
          <w:szCs w:val="24"/>
        </w:rPr>
        <w:t>为目前国内较为主流的谷子品种，</w:t>
      </w:r>
      <w:r w:rsidRPr="00E4745B">
        <w:rPr>
          <w:rFonts w:ascii="宋体" w:hAnsi="宋体"/>
          <w:sz w:val="24"/>
          <w:szCs w:val="24"/>
        </w:rPr>
        <w:t>自留</w:t>
      </w:r>
      <w:proofErr w:type="gramStart"/>
      <w:r w:rsidRPr="00E4745B">
        <w:rPr>
          <w:rFonts w:ascii="宋体" w:hAnsi="宋体"/>
          <w:sz w:val="24"/>
          <w:szCs w:val="24"/>
        </w:rPr>
        <w:t>种比例</w:t>
      </w:r>
      <w:proofErr w:type="gramEnd"/>
      <w:r w:rsidRPr="00E4745B">
        <w:rPr>
          <w:rFonts w:ascii="宋体" w:hAnsi="宋体" w:hint="eastAsia"/>
          <w:sz w:val="24"/>
          <w:szCs w:val="24"/>
        </w:rPr>
        <w:t>较少，</w:t>
      </w:r>
      <w:r w:rsidRPr="00E4745B">
        <w:rPr>
          <w:rFonts w:ascii="宋体" w:hAnsi="宋体"/>
          <w:sz w:val="24"/>
          <w:szCs w:val="24"/>
        </w:rPr>
        <w:t>不足0.5%。</w:t>
      </w:r>
      <w:r w:rsidR="0094159D" w:rsidRPr="00E4745B">
        <w:rPr>
          <w:rFonts w:ascii="宋体" w:hAnsi="宋体"/>
          <w:sz w:val="24"/>
          <w:szCs w:val="24"/>
        </w:rPr>
        <w:t>代县小米品种主要</w:t>
      </w:r>
      <w:r w:rsidR="0094159D" w:rsidRPr="00E4745B">
        <w:rPr>
          <w:rFonts w:ascii="宋体" w:hAnsi="宋体" w:hint="eastAsia"/>
          <w:sz w:val="24"/>
          <w:szCs w:val="24"/>
        </w:rPr>
        <w:t>为</w:t>
      </w:r>
      <w:r w:rsidR="0094159D" w:rsidRPr="00E4745B">
        <w:rPr>
          <w:rFonts w:ascii="宋体" w:hAnsi="宋体"/>
          <w:sz w:val="24"/>
          <w:szCs w:val="24"/>
        </w:rPr>
        <w:t>晋谷21号</w:t>
      </w:r>
      <w:r w:rsidR="0094159D" w:rsidRPr="00E4745B">
        <w:rPr>
          <w:rFonts w:ascii="宋体" w:hAnsi="宋体" w:hint="eastAsia"/>
          <w:sz w:val="24"/>
          <w:szCs w:val="24"/>
        </w:rPr>
        <w:t>，</w:t>
      </w:r>
      <w:r w:rsidR="0094159D" w:rsidRPr="00E4745B">
        <w:rPr>
          <w:rFonts w:ascii="宋体" w:hAnsi="宋体"/>
          <w:sz w:val="24"/>
          <w:szCs w:val="24"/>
        </w:rPr>
        <w:t>有如下特征</w:t>
      </w:r>
      <w:r w:rsidR="0094159D" w:rsidRPr="00E4745B">
        <w:rPr>
          <w:rFonts w:ascii="宋体" w:hAnsi="宋体" w:hint="eastAsia"/>
          <w:sz w:val="24"/>
          <w:szCs w:val="24"/>
        </w:rPr>
        <w:t>，</w:t>
      </w:r>
      <w:r w:rsidR="0094159D" w:rsidRPr="00E4745B">
        <w:rPr>
          <w:rFonts w:ascii="宋体" w:hAnsi="宋体"/>
          <w:sz w:val="24"/>
          <w:szCs w:val="24"/>
        </w:rPr>
        <w:t>一是</w:t>
      </w:r>
      <w:r w:rsidRPr="00E4745B">
        <w:rPr>
          <w:rFonts w:ascii="宋体" w:hAnsi="宋体"/>
          <w:sz w:val="24"/>
          <w:szCs w:val="24"/>
        </w:rPr>
        <w:t>所产小米米粒匀碎，色泽金黄，米香醇厚，口感光滑；</w:t>
      </w:r>
      <w:r w:rsidR="0094159D" w:rsidRPr="00E4745B">
        <w:rPr>
          <w:rFonts w:ascii="宋体" w:hAnsi="宋体" w:hint="eastAsia"/>
          <w:sz w:val="24"/>
          <w:szCs w:val="24"/>
        </w:rPr>
        <w:t>二是</w:t>
      </w:r>
      <w:r w:rsidR="0094159D" w:rsidRPr="00E4745B">
        <w:rPr>
          <w:rFonts w:ascii="宋体" w:hAnsi="宋体"/>
          <w:sz w:val="24"/>
          <w:szCs w:val="24"/>
        </w:rPr>
        <w:t>品质高</w:t>
      </w:r>
      <w:r w:rsidR="0094159D" w:rsidRPr="00E4745B">
        <w:rPr>
          <w:rFonts w:ascii="宋体" w:hAnsi="宋体" w:hint="eastAsia"/>
          <w:sz w:val="24"/>
          <w:szCs w:val="24"/>
        </w:rPr>
        <w:t>。</w:t>
      </w:r>
      <w:r w:rsidRPr="00E4745B">
        <w:rPr>
          <w:rFonts w:ascii="宋体" w:hAnsi="宋体"/>
          <w:sz w:val="24"/>
          <w:szCs w:val="24"/>
        </w:rPr>
        <w:t>代县小米经检测含蛋白质≥9.5%；脂肪≥3.0%；直链淀粉18%-23%；千粒重2.6g-2.8g；铁≥25mg/㎏</w:t>
      </w:r>
      <w:r w:rsidRPr="00E4745B">
        <w:rPr>
          <w:rFonts w:ascii="宋体" w:hAnsi="宋体" w:hint="eastAsia"/>
          <w:sz w:val="24"/>
          <w:szCs w:val="24"/>
        </w:rPr>
        <w:t>；</w:t>
      </w:r>
      <w:proofErr w:type="gramStart"/>
      <w:r w:rsidRPr="00E4745B">
        <w:rPr>
          <w:rFonts w:ascii="宋体" w:hAnsi="宋体" w:hint="eastAsia"/>
          <w:sz w:val="24"/>
          <w:szCs w:val="24"/>
        </w:rPr>
        <w:t>锌</w:t>
      </w:r>
      <w:proofErr w:type="gramEnd"/>
      <w:r w:rsidRPr="00E4745B">
        <w:rPr>
          <w:rFonts w:ascii="宋体" w:hAnsi="宋体"/>
          <w:sz w:val="24"/>
          <w:szCs w:val="24"/>
        </w:rPr>
        <w:t>10-14mg/</w:t>
      </w:r>
      <w:r w:rsidR="00242DDD" w:rsidRPr="00E4745B">
        <w:rPr>
          <w:rFonts w:ascii="宋体" w:hAnsi="宋体"/>
          <w:sz w:val="24"/>
          <w:szCs w:val="24"/>
        </w:rPr>
        <w:t>㎏</w:t>
      </w:r>
      <w:r w:rsidR="00242DDD" w:rsidRPr="00E4745B">
        <w:rPr>
          <w:rFonts w:ascii="宋体" w:hAnsi="宋体" w:hint="eastAsia"/>
          <w:sz w:val="24"/>
          <w:szCs w:val="24"/>
        </w:rPr>
        <w:t>。</w:t>
      </w:r>
      <w:r w:rsidRPr="00E4745B">
        <w:rPr>
          <w:rFonts w:ascii="宋体" w:hAnsi="宋体" w:hint="eastAsia"/>
          <w:sz w:val="24"/>
          <w:szCs w:val="24"/>
        </w:rPr>
        <w:t>根据</w:t>
      </w:r>
      <w:r w:rsidRPr="00E4745B">
        <w:rPr>
          <w:rFonts w:ascii="宋体" w:hAnsi="宋体"/>
          <w:sz w:val="24"/>
          <w:szCs w:val="24"/>
        </w:rPr>
        <w:t>2018年10月20日发布的中华人民共和国农业农村部公告第62号，代县小米入选2018年第三批农产品地理标志登记产品，划定的地域保护范围为：忻州市代县所辖上馆镇、阳明堡镇、雁门关乡、磨坊乡、枣林镇、</w:t>
      </w:r>
      <w:proofErr w:type="gramStart"/>
      <w:r w:rsidRPr="00E4745B">
        <w:rPr>
          <w:rFonts w:ascii="宋体" w:hAnsi="宋体"/>
          <w:sz w:val="24"/>
          <w:szCs w:val="24"/>
        </w:rPr>
        <w:t>胡峪乡</w:t>
      </w:r>
      <w:proofErr w:type="gramEnd"/>
      <w:r w:rsidRPr="00E4745B">
        <w:rPr>
          <w:rFonts w:ascii="宋体" w:hAnsi="宋体"/>
          <w:sz w:val="24"/>
          <w:szCs w:val="24"/>
        </w:rPr>
        <w:t>、</w:t>
      </w:r>
      <w:proofErr w:type="gramStart"/>
      <w:r w:rsidRPr="00E4745B">
        <w:rPr>
          <w:rFonts w:ascii="宋体" w:hAnsi="宋体"/>
          <w:sz w:val="24"/>
          <w:szCs w:val="24"/>
        </w:rPr>
        <w:t>峨</w:t>
      </w:r>
      <w:proofErr w:type="gramEnd"/>
      <w:r w:rsidRPr="00E4745B">
        <w:rPr>
          <w:rFonts w:ascii="宋体" w:hAnsi="宋体"/>
          <w:sz w:val="24"/>
          <w:szCs w:val="24"/>
        </w:rPr>
        <w:t>口镇、聂营镇、峪口乡、</w:t>
      </w:r>
      <w:proofErr w:type="gramStart"/>
      <w:r w:rsidRPr="00E4745B">
        <w:rPr>
          <w:rFonts w:ascii="宋体" w:hAnsi="宋体"/>
          <w:sz w:val="24"/>
          <w:szCs w:val="24"/>
        </w:rPr>
        <w:t>新高乡</w:t>
      </w:r>
      <w:proofErr w:type="gramEnd"/>
      <w:r w:rsidRPr="00E4745B">
        <w:rPr>
          <w:rFonts w:ascii="宋体" w:hAnsi="宋体"/>
          <w:sz w:val="24"/>
          <w:szCs w:val="24"/>
        </w:rPr>
        <w:t>共计10个乡(镇)173个行政村。</w:t>
      </w:r>
    </w:p>
    <w:p w14:paraId="2091F1F7" w14:textId="3E4819F9" w:rsidR="004537C0" w:rsidRPr="00025F2F" w:rsidRDefault="00025F2F" w:rsidP="00C8632B">
      <w:pPr>
        <w:pStyle w:val="3"/>
      </w:pPr>
      <w:bookmarkStart w:id="8" w:name="_Toc113544116"/>
      <w:r>
        <w:rPr>
          <w:rFonts w:hint="eastAsia"/>
        </w:rPr>
        <w:t>2.</w:t>
      </w:r>
      <w:r w:rsidR="004537C0" w:rsidRPr="00025F2F">
        <w:rPr>
          <w:rFonts w:hint="eastAsia"/>
        </w:rPr>
        <w:t>展望</w:t>
      </w:r>
      <w:r w:rsidR="00A72E24">
        <w:rPr>
          <w:rFonts w:hint="eastAsia"/>
        </w:rPr>
        <w:t>及建议</w:t>
      </w:r>
      <w:bookmarkEnd w:id="8"/>
    </w:p>
    <w:p w14:paraId="47569460" w14:textId="5217F5DB" w:rsidR="00025F2F" w:rsidRPr="00E4745B" w:rsidRDefault="00025F2F" w:rsidP="00E4745B">
      <w:pPr>
        <w:ind w:firstLineChars="200" w:firstLine="480"/>
        <w:rPr>
          <w:rFonts w:ascii="宋体" w:hAnsi="宋体"/>
          <w:sz w:val="24"/>
          <w:szCs w:val="24"/>
        </w:rPr>
      </w:pPr>
      <w:r w:rsidRPr="00E4745B">
        <w:rPr>
          <w:rFonts w:ascii="宋体" w:hAnsi="宋体" w:hint="eastAsia"/>
          <w:sz w:val="24"/>
          <w:szCs w:val="24"/>
        </w:rPr>
        <w:t>“十四五”是我国巩固脱贫攻坚、乡村振兴和农业高质量发展的关键时期，随着我国城镇化建设和人口结构变化，人们饮食观念从“吃饱”转向“吃好”，居民对健康饮食的带动居民膳食结构转变，绿色、优质、营养、功能型食品成为消费发展趋势。当前谷子种植收益低，且以小农户种植模式为主，导致谷子产业总产值较低，整体仍处于发展初期。在产业发展中，遵循“科技创新、产学合理布局、品牌建设相结合”的产业</w:t>
      </w:r>
      <w:r w:rsidR="0094159D" w:rsidRPr="00E4745B">
        <w:rPr>
          <w:rFonts w:ascii="宋体" w:hAnsi="宋体" w:hint="eastAsia"/>
          <w:sz w:val="24"/>
          <w:szCs w:val="24"/>
        </w:rPr>
        <w:t>指导思想，</w:t>
      </w:r>
      <w:r w:rsidRPr="00E4745B">
        <w:rPr>
          <w:rFonts w:ascii="宋体" w:hAnsi="宋体" w:hint="eastAsia"/>
          <w:sz w:val="24"/>
          <w:szCs w:val="24"/>
        </w:rPr>
        <w:t>要加强对整个产业的整固延伸改造，提高全产业的综合效益，使代县小米产业综合实力迈上新的台阶。</w:t>
      </w:r>
    </w:p>
    <w:p w14:paraId="02E79C58" w14:textId="11719E5B" w:rsidR="004537C0" w:rsidRPr="00E4745B" w:rsidRDefault="00025F2F" w:rsidP="00E4745B">
      <w:pPr>
        <w:ind w:firstLineChars="200" w:firstLine="480"/>
        <w:rPr>
          <w:rFonts w:ascii="宋体" w:hAnsi="宋体"/>
          <w:sz w:val="24"/>
          <w:szCs w:val="24"/>
        </w:rPr>
      </w:pPr>
      <w:r w:rsidRPr="00E4745B">
        <w:rPr>
          <w:rFonts w:ascii="宋体" w:hAnsi="宋体" w:hint="eastAsia"/>
          <w:sz w:val="24"/>
          <w:szCs w:val="24"/>
        </w:rPr>
        <w:t>（1）</w:t>
      </w:r>
      <w:r w:rsidR="004537C0" w:rsidRPr="00E4745B">
        <w:rPr>
          <w:rFonts w:ascii="宋体" w:hAnsi="宋体" w:hint="eastAsia"/>
          <w:sz w:val="24"/>
          <w:szCs w:val="24"/>
        </w:rPr>
        <w:t>加强地方政府持续引导</w:t>
      </w:r>
    </w:p>
    <w:p w14:paraId="0A659BF6" w14:textId="77777777" w:rsidR="004537C0" w:rsidRPr="00E4745B" w:rsidRDefault="004537C0" w:rsidP="00E4745B">
      <w:pPr>
        <w:ind w:firstLineChars="200" w:firstLine="480"/>
        <w:rPr>
          <w:rFonts w:ascii="宋体" w:hAnsi="宋体"/>
          <w:sz w:val="24"/>
          <w:szCs w:val="24"/>
        </w:rPr>
      </w:pPr>
      <w:r w:rsidRPr="00E4745B">
        <w:rPr>
          <w:rFonts w:ascii="宋体" w:hAnsi="宋体" w:hint="eastAsia"/>
          <w:sz w:val="24"/>
          <w:szCs w:val="24"/>
        </w:rPr>
        <w:t>提高地方政府对发展小米食品加工相关产业重要性的认识，从而不断加强小米食品加工相关产业的政策支持，同时给予产业鼓励和政策倾斜。推广机械化生产及其配套装备利用，使谷子种植生产的农户和企业依法获得各类政策性担保贷款，给予加工企业各类政策性担保贷款资金支持等。通过联合协会发展，支持合作社共同经营等方式，积极“触网”宣传，加强当地小米的品牌建设，重点培养</w:t>
      </w:r>
      <w:r w:rsidRPr="00E4745B">
        <w:rPr>
          <w:rFonts w:ascii="宋体" w:hAnsi="宋体" w:hint="eastAsia"/>
          <w:sz w:val="24"/>
          <w:szCs w:val="24"/>
        </w:rPr>
        <w:lastRenderedPageBreak/>
        <w:t>支持龙头企业实行全额减免税或缩小差额的优惠政策，促进区域性小米食品加工主导产业健康发展。加强种植技术培训，加强良种优育推广，促进当地新技术快速发展。</w:t>
      </w:r>
    </w:p>
    <w:p w14:paraId="771CE47D" w14:textId="18D6B688" w:rsidR="004537C0" w:rsidRPr="00E4745B" w:rsidRDefault="00025F2F" w:rsidP="00E4745B">
      <w:pPr>
        <w:ind w:firstLineChars="200" w:firstLine="480"/>
        <w:rPr>
          <w:rFonts w:ascii="宋体" w:hAnsi="宋体"/>
          <w:sz w:val="24"/>
          <w:szCs w:val="24"/>
        </w:rPr>
      </w:pPr>
      <w:r w:rsidRPr="00E4745B">
        <w:rPr>
          <w:rFonts w:ascii="宋体" w:hAnsi="宋体" w:hint="eastAsia"/>
          <w:sz w:val="24"/>
          <w:szCs w:val="24"/>
        </w:rPr>
        <w:t>（2）</w:t>
      </w:r>
      <w:r w:rsidR="004537C0" w:rsidRPr="00E4745B">
        <w:rPr>
          <w:rFonts w:ascii="宋体" w:hAnsi="宋体" w:hint="eastAsia"/>
          <w:sz w:val="24"/>
          <w:szCs w:val="24"/>
        </w:rPr>
        <w:t>优化谷子深加工及副产品加工产业布局</w:t>
      </w:r>
    </w:p>
    <w:p w14:paraId="2A76821E" w14:textId="7C3FBAB5" w:rsidR="004537C0" w:rsidRPr="00E4745B" w:rsidRDefault="004537C0" w:rsidP="00E4745B">
      <w:pPr>
        <w:ind w:firstLineChars="200" w:firstLine="480"/>
        <w:rPr>
          <w:rFonts w:ascii="宋体" w:hAnsi="宋体"/>
          <w:sz w:val="24"/>
          <w:szCs w:val="24"/>
        </w:rPr>
      </w:pPr>
      <w:r w:rsidRPr="00E4745B">
        <w:rPr>
          <w:rFonts w:ascii="宋体" w:hAnsi="宋体" w:hint="eastAsia"/>
          <w:sz w:val="24"/>
          <w:szCs w:val="24"/>
        </w:rPr>
        <w:t>种植谷子在收获籽粒的同时可以收获较多谷草和谷糠，其营养成分丰富，而且纤维素少，质地较柔软，适口性好，可以作为牲畜饲料，增加谷子附加值。此外小米本身可以通过工艺创新等方式研发出小米馒头、小米醋、小米酒和小米锅巴等主食化食品、功能性食品和休闲食品等多种产品类型。</w:t>
      </w:r>
    </w:p>
    <w:p w14:paraId="1F6A870D" w14:textId="77777777" w:rsidR="004537C0" w:rsidRPr="00E4745B" w:rsidRDefault="004537C0" w:rsidP="00E4745B">
      <w:pPr>
        <w:ind w:firstLineChars="200" w:firstLine="480"/>
        <w:rPr>
          <w:rFonts w:ascii="宋体" w:hAnsi="宋体"/>
          <w:sz w:val="24"/>
          <w:szCs w:val="24"/>
        </w:rPr>
      </w:pPr>
      <w:r w:rsidRPr="00E4745B">
        <w:rPr>
          <w:rFonts w:ascii="宋体" w:hAnsi="宋体" w:hint="eastAsia"/>
          <w:sz w:val="24"/>
          <w:szCs w:val="24"/>
        </w:rPr>
        <w:t>参考借鉴</w:t>
      </w:r>
      <w:proofErr w:type="gramStart"/>
      <w:r w:rsidRPr="00E4745B">
        <w:rPr>
          <w:rFonts w:ascii="宋体" w:hAnsi="宋体" w:hint="eastAsia"/>
          <w:sz w:val="24"/>
          <w:szCs w:val="24"/>
        </w:rPr>
        <w:t>沁州黄小米</w:t>
      </w:r>
      <w:proofErr w:type="gramEnd"/>
      <w:r w:rsidRPr="00E4745B">
        <w:rPr>
          <w:rFonts w:ascii="宋体" w:hAnsi="宋体" w:hint="eastAsia"/>
          <w:sz w:val="24"/>
          <w:szCs w:val="24"/>
        </w:rPr>
        <w:t>发展路线，调整和完善目前谷子原料和子加工产业布局，加大原料加工小米品种出口比例，稳步发展和增设加工品种生产基地，建立一批规模化、标准化的优质原料小米加工生产基地。以此推进代县当地谷子产业逐步向功能化、品牌化、精品化、高端化方向发展。</w:t>
      </w:r>
    </w:p>
    <w:p w14:paraId="54CBC282" w14:textId="074479A4" w:rsidR="004537C0" w:rsidRPr="00E4745B" w:rsidRDefault="00025F2F" w:rsidP="00E4745B">
      <w:pPr>
        <w:ind w:firstLineChars="200" w:firstLine="480"/>
        <w:rPr>
          <w:rFonts w:ascii="宋体" w:hAnsi="宋体"/>
          <w:sz w:val="24"/>
          <w:szCs w:val="24"/>
        </w:rPr>
      </w:pPr>
      <w:r w:rsidRPr="00E4745B">
        <w:rPr>
          <w:rFonts w:ascii="宋体" w:hAnsi="宋体" w:hint="eastAsia"/>
          <w:sz w:val="24"/>
          <w:szCs w:val="24"/>
        </w:rPr>
        <w:t>（3）</w:t>
      </w:r>
      <w:r w:rsidR="004537C0" w:rsidRPr="00E4745B">
        <w:rPr>
          <w:rFonts w:ascii="宋体" w:hAnsi="宋体" w:hint="eastAsia"/>
          <w:sz w:val="24"/>
          <w:szCs w:val="24"/>
        </w:rPr>
        <w:t>增强信息产业化配套措施</w:t>
      </w:r>
    </w:p>
    <w:p w14:paraId="27F1C554" w14:textId="77777777" w:rsidR="004537C0" w:rsidRPr="00E4745B" w:rsidRDefault="004537C0" w:rsidP="00E4745B">
      <w:pPr>
        <w:ind w:firstLineChars="200" w:firstLine="480"/>
        <w:rPr>
          <w:rFonts w:ascii="宋体" w:hAnsi="宋体"/>
          <w:sz w:val="24"/>
          <w:szCs w:val="24"/>
        </w:rPr>
      </w:pPr>
      <w:r w:rsidRPr="00E4745B">
        <w:rPr>
          <w:rFonts w:ascii="宋体" w:hAnsi="宋体" w:hint="eastAsia"/>
          <w:sz w:val="24"/>
          <w:szCs w:val="24"/>
        </w:rPr>
        <w:t>参考河北省石家庄桥西蔬菜中心批发市场，建设以批发市场销售为服务中心的产品销售服务网络，建设农产品和农产品交易中介信息服务合作组织，构建产品供需合作信息网络。加强产品质量安全管理标准的组织建设和实施。同时加强网络人才培养与网络技术培训的结合和推进，有计划、有系统地实施网络人才培养，加强网络营销人才队伍的文化建设。</w:t>
      </w:r>
    </w:p>
    <w:p w14:paraId="29E1C038" w14:textId="6F19310F" w:rsidR="004537C0" w:rsidRDefault="004537C0" w:rsidP="00C8632B">
      <w:pPr>
        <w:pStyle w:val="2"/>
      </w:pPr>
      <w:bookmarkStart w:id="9" w:name="_Toc113544117"/>
      <w:r>
        <w:rPr>
          <w:rFonts w:hint="eastAsia"/>
        </w:rPr>
        <w:t>（三</w:t>
      </w:r>
      <w:r w:rsidR="00284724">
        <w:rPr>
          <w:rFonts w:hint="eastAsia"/>
        </w:rPr>
        <w:t>）</w:t>
      </w:r>
      <w:r w:rsidR="0094159D">
        <w:rPr>
          <w:rFonts w:hint="eastAsia"/>
        </w:rPr>
        <w:t>代县</w:t>
      </w:r>
      <w:r w:rsidRPr="00983E50">
        <w:rPr>
          <w:rFonts w:hint="eastAsia"/>
        </w:rPr>
        <w:t>铁矿石</w:t>
      </w:r>
      <w:r w:rsidR="00C8632B">
        <w:rPr>
          <w:rFonts w:hint="eastAsia"/>
        </w:rPr>
        <w:t>行业</w:t>
      </w:r>
      <w:r w:rsidRPr="00983E50">
        <w:rPr>
          <w:rFonts w:hint="eastAsia"/>
        </w:rPr>
        <w:t>发展现状及展望</w:t>
      </w:r>
      <w:bookmarkEnd w:id="9"/>
    </w:p>
    <w:p w14:paraId="4A38D18D" w14:textId="138CD240" w:rsidR="00025F2F" w:rsidRPr="00025F2F" w:rsidRDefault="00025F2F" w:rsidP="00C8632B">
      <w:pPr>
        <w:pStyle w:val="3"/>
      </w:pPr>
      <w:bookmarkStart w:id="10" w:name="_Toc113544118"/>
      <w:r>
        <w:rPr>
          <w:rFonts w:hint="eastAsia"/>
        </w:rPr>
        <w:t>1</w:t>
      </w:r>
      <w:r w:rsidR="009A2E03">
        <w:rPr>
          <w:rFonts w:hint="eastAsia"/>
        </w:rPr>
        <w:t>.</w:t>
      </w:r>
      <w:r>
        <w:rPr>
          <w:rFonts w:hint="eastAsia"/>
        </w:rPr>
        <w:t>发展</w:t>
      </w:r>
      <w:r w:rsidRPr="00025F2F">
        <w:rPr>
          <w:rFonts w:hint="eastAsia"/>
        </w:rPr>
        <w:t>现状</w:t>
      </w:r>
      <w:bookmarkEnd w:id="10"/>
    </w:p>
    <w:p w14:paraId="27BB14B2" w14:textId="583CEF14" w:rsidR="00025F2F" w:rsidRPr="00E4745B" w:rsidRDefault="00025F2F" w:rsidP="00E4745B">
      <w:pPr>
        <w:ind w:firstLineChars="200" w:firstLine="480"/>
        <w:rPr>
          <w:rFonts w:ascii="宋体" w:hAnsi="宋体"/>
          <w:sz w:val="24"/>
          <w:szCs w:val="24"/>
        </w:rPr>
      </w:pPr>
      <w:r w:rsidRPr="00E4745B">
        <w:rPr>
          <w:rFonts w:ascii="宋体" w:hAnsi="宋体" w:hint="eastAsia"/>
          <w:sz w:val="24"/>
          <w:szCs w:val="24"/>
        </w:rPr>
        <w:t>代县铁矿石资源储量位居山西省首位。代县</w:t>
      </w:r>
      <w:r w:rsidR="0094159D" w:rsidRPr="00E4745B">
        <w:rPr>
          <w:rFonts w:ascii="宋体" w:hAnsi="宋体" w:hint="eastAsia"/>
          <w:sz w:val="24"/>
          <w:szCs w:val="24"/>
        </w:rPr>
        <w:t>铁矿石</w:t>
      </w:r>
      <w:r w:rsidRPr="00E4745B">
        <w:rPr>
          <w:rFonts w:ascii="宋体" w:hAnsi="宋体" w:hint="eastAsia"/>
          <w:sz w:val="24"/>
          <w:szCs w:val="24"/>
        </w:rPr>
        <w:t>已探明储量为15.36</w:t>
      </w:r>
      <w:r w:rsidR="0094159D" w:rsidRPr="00E4745B">
        <w:rPr>
          <w:rFonts w:ascii="宋体" w:hAnsi="宋体" w:hint="eastAsia"/>
          <w:sz w:val="24"/>
          <w:szCs w:val="24"/>
        </w:rPr>
        <w:t>亿吨，占全省铁矿石</w:t>
      </w:r>
      <w:r w:rsidRPr="00E4745B">
        <w:rPr>
          <w:rFonts w:ascii="宋体" w:hAnsi="宋体" w:hint="eastAsia"/>
          <w:sz w:val="24"/>
          <w:szCs w:val="24"/>
        </w:rPr>
        <w:t>储量的42.8%。以沉积变质型铁矿为主，这种类型铁矿石资源丰富，分布较为集中，并且规模较大，但是品味偏低。截止2021年，代县有大型矿床7个，中型矿床2个，小型矿床10个，主要的矿产企业有</w:t>
      </w:r>
      <w:proofErr w:type="gramStart"/>
      <w:r w:rsidRPr="00E4745B">
        <w:rPr>
          <w:rFonts w:ascii="宋体" w:hAnsi="宋体" w:hint="eastAsia"/>
          <w:sz w:val="24"/>
          <w:szCs w:val="24"/>
        </w:rPr>
        <w:t>峨</w:t>
      </w:r>
      <w:proofErr w:type="gramEnd"/>
      <w:r w:rsidRPr="00E4745B">
        <w:rPr>
          <w:rFonts w:ascii="宋体" w:hAnsi="宋体" w:hint="eastAsia"/>
          <w:sz w:val="24"/>
          <w:szCs w:val="24"/>
        </w:rPr>
        <w:t>口铁矿、宝山矿业、龙华铁矿、</w:t>
      </w:r>
      <w:proofErr w:type="gramStart"/>
      <w:r w:rsidRPr="00E4745B">
        <w:rPr>
          <w:rFonts w:ascii="宋体" w:hAnsi="宋体" w:hint="eastAsia"/>
          <w:sz w:val="24"/>
          <w:szCs w:val="24"/>
        </w:rPr>
        <w:t>鑫</w:t>
      </w:r>
      <w:proofErr w:type="gramEnd"/>
      <w:r w:rsidRPr="00E4745B">
        <w:rPr>
          <w:rFonts w:ascii="宋体" w:hAnsi="宋体" w:hint="eastAsia"/>
          <w:sz w:val="24"/>
          <w:szCs w:val="24"/>
        </w:rPr>
        <w:t>旺矿业等，产品主要为60-70%的铁精粉，其中铁精粉主流品味在63-65%。企业类型以民营企业为主，大中型矿山主要以集采、选矿和烧结为一体的综合性矿山，年产量通常在200万吨以上，部分矿山产量在100-200万吨。中</w:t>
      </w:r>
      <w:r w:rsidRPr="00E4745B">
        <w:rPr>
          <w:rFonts w:ascii="宋体" w:hAnsi="宋体" w:hint="eastAsia"/>
          <w:sz w:val="24"/>
          <w:szCs w:val="24"/>
        </w:rPr>
        <w:lastRenderedPageBreak/>
        <w:t>小型矿山产量普遍不足100万吨。此外还有部分选场，相当于加工企业，以购买原矿进行加工或者精加工为主。从产量占比来看，选场企业产量占当地年产量的30-40%，中大型矿山年产量占当地产量的60-70%。</w:t>
      </w:r>
    </w:p>
    <w:p w14:paraId="11075A5F" w14:textId="258F7845" w:rsidR="00025F2F" w:rsidRPr="00E4745B" w:rsidRDefault="00D43D48" w:rsidP="00E4745B">
      <w:pPr>
        <w:ind w:firstLineChars="200" w:firstLine="480"/>
        <w:rPr>
          <w:rFonts w:ascii="宋体" w:hAnsi="宋体"/>
          <w:sz w:val="24"/>
          <w:szCs w:val="24"/>
        </w:rPr>
      </w:pPr>
      <w:r w:rsidRPr="00E4745B">
        <w:rPr>
          <w:rFonts w:ascii="宋体" w:hAnsi="宋体" w:hint="eastAsia"/>
          <w:sz w:val="24"/>
          <w:szCs w:val="24"/>
        </w:rPr>
        <w:t>代县铁矿石</w:t>
      </w:r>
      <w:r w:rsidR="00025F2F" w:rsidRPr="00E4745B">
        <w:rPr>
          <w:rFonts w:ascii="宋体" w:hAnsi="宋体" w:hint="eastAsia"/>
          <w:sz w:val="24"/>
          <w:szCs w:val="24"/>
        </w:rPr>
        <w:t>的定价模式</w:t>
      </w:r>
      <w:r w:rsidRPr="00E4745B">
        <w:rPr>
          <w:rFonts w:ascii="宋体" w:hAnsi="宋体" w:hint="eastAsia"/>
          <w:sz w:val="24"/>
          <w:szCs w:val="24"/>
        </w:rPr>
        <w:t>主要分两种</w:t>
      </w:r>
      <w:r w:rsidR="00CA5D5E" w:rsidRPr="00E4745B">
        <w:rPr>
          <w:rFonts w:ascii="宋体" w:hAnsi="宋体" w:hint="eastAsia"/>
          <w:sz w:val="24"/>
          <w:szCs w:val="24"/>
        </w:rPr>
        <w:t>。</w:t>
      </w:r>
      <w:r w:rsidR="00025F2F" w:rsidRPr="00E4745B">
        <w:rPr>
          <w:rFonts w:ascii="宋体" w:hAnsi="宋体" w:hint="eastAsia"/>
          <w:sz w:val="24"/>
          <w:szCs w:val="24"/>
        </w:rPr>
        <w:t>一种是太钢集团下属的</w:t>
      </w:r>
      <w:proofErr w:type="gramStart"/>
      <w:r w:rsidR="00025F2F" w:rsidRPr="00E4745B">
        <w:rPr>
          <w:rFonts w:ascii="宋体" w:hAnsi="宋体" w:hint="eastAsia"/>
          <w:sz w:val="24"/>
          <w:szCs w:val="24"/>
        </w:rPr>
        <w:t>峨</w:t>
      </w:r>
      <w:proofErr w:type="gramEnd"/>
      <w:r w:rsidR="00025F2F" w:rsidRPr="00E4745B">
        <w:rPr>
          <w:rFonts w:ascii="宋体" w:hAnsi="宋体" w:hint="eastAsia"/>
          <w:sz w:val="24"/>
          <w:szCs w:val="24"/>
        </w:rPr>
        <w:t>口铁矿，主要以普</w:t>
      </w:r>
      <w:proofErr w:type="gramStart"/>
      <w:r w:rsidR="00025F2F" w:rsidRPr="00E4745B">
        <w:rPr>
          <w:rFonts w:ascii="宋体" w:hAnsi="宋体" w:hint="eastAsia"/>
          <w:sz w:val="24"/>
          <w:szCs w:val="24"/>
        </w:rPr>
        <w:t>氏指数</w:t>
      </w:r>
      <w:proofErr w:type="gramEnd"/>
      <w:r w:rsidR="00025F2F" w:rsidRPr="00E4745B">
        <w:rPr>
          <w:rFonts w:ascii="宋体" w:hAnsi="宋体" w:hint="eastAsia"/>
          <w:sz w:val="24"/>
          <w:szCs w:val="24"/>
        </w:rPr>
        <w:t>为定价基础，同时根据太钢矿业公司自身的情况进行调整。另一种方式，其他民营的大中型矿业公司一方面对标太钢矿业公司的价格，另一方面根据市场以及企业供需情况，进行自主定价，随行就市。从话语权来看，由于代县的铁精粉产量相对较高，所以矿业公司有一定的话语权，但是也要结合市场供需情况，如果市场资源紧张，矿业公司的话语权更强，如果市场供应过剩，</w:t>
      </w:r>
      <w:proofErr w:type="gramStart"/>
      <w:r w:rsidR="00025F2F" w:rsidRPr="00E4745B">
        <w:rPr>
          <w:rFonts w:ascii="宋体" w:hAnsi="宋体" w:hint="eastAsia"/>
          <w:sz w:val="24"/>
          <w:szCs w:val="24"/>
        </w:rPr>
        <w:t>钢企的</w:t>
      </w:r>
      <w:proofErr w:type="gramEnd"/>
      <w:r w:rsidR="00025F2F" w:rsidRPr="00E4745B">
        <w:rPr>
          <w:rFonts w:ascii="宋体" w:hAnsi="宋体" w:hint="eastAsia"/>
          <w:sz w:val="24"/>
          <w:szCs w:val="24"/>
        </w:rPr>
        <w:t>话语权更大。</w:t>
      </w:r>
    </w:p>
    <w:p w14:paraId="5E837402" w14:textId="51863C62" w:rsidR="00025F2F" w:rsidRPr="00E4745B" w:rsidRDefault="00D43D48" w:rsidP="00E4745B">
      <w:pPr>
        <w:ind w:firstLineChars="200" w:firstLine="480"/>
        <w:rPr>
          <w:rFonts w:ascii="宋体" w:hAnsi="宋体"/>
          <w:sz w:val="24"/>
          <w:szCs w:val="24"/>
        </w:rPr>
      </w:pPr>
      <w:r w:rsidRPr="00E4745B">
        <w:rPr>
          <w:rFonts w:ascii="宋体" w:hAnsi="宋体" w:hint="eastAsia"/>
          <w:sz w:val="24"/>
          <w:szCs w:val="24"/>
        </w:rPr>
        <w:t>市场需求大，销售范围广。代县、岚县等地作为国内铁矿石主产区，所产的铁精粉一定程度上降低了山西及周边内陆区域钢铁企业的生产成本，对山西省及周边区域市场内有着举足轻重的地位。</w:t>
      </w:r>
      <w:proofErr w:type="gramStart"/>
      <w:r w:rsidR="00025F2F" w:rsidRPr="00E4745B">
        <w:rPr>
          <w:rFonts w:ascii="宋体" w:hAnsi="宋体" w:hint="eastAsia"/>
          <w:sz w:val="24"/>
          <w:szCs w:val="24"/>
        </w:rPr>
        <w:t>峨</w:t>
      </w:r>
      <w:proofErr w:type="gramEnd"/>
      <w:r w:rsidR="00025F2F" w:rsidRPr="00E4745B">
        <w:rPr>
          <w:rFonts w:ascii="宋体" w:hAnsi="宋体" w:hint="eastAsia"/>
          <w:sz w:val="24"/>
          <w:szCs w:val="24"/>
        </w:rPr>
        <w:t>口铁矿主要以供应太原钢铁集团自身生产为主，太钢矿业的</w:t>
      </w:r>
      <w:proofErr w:type="gramStart"/>
      <w:r w:rsidR="00025F2F" w:rsidRPr="00E4745B">
        <w:rPr>
          <w:rFonts w:ascii="宋体" w:hAnsi="宋体" w:hint="eastAsia"/>
          <w:sz w:val="24"/>
          <w:szCs w:val="24"/>
        </w:rPr>
        <w:t>峨</w:t>
      </w:r>
      <w:proofErr w:type="gramEnd"/>
      <w:r w:rsidR="00025F2F" w:rsidRPr="00E4745B">
        <w:rPr>
          <w:rFonts w:ascii="宋体" w:hAnsi="宋体" w:hint="eastAsia"/>
          <w:sz w:val="24"/>
          <w:szCs w:val="24"/>
        </w:rPr>
        <w:t>口铁矿、袁家村铁矿、太钢尖山铁矿三大矿山在满足太钢自身生产需求外，还会对山西部分钢铁企业供应铁精粉。其他民营矿山或者选场的铁精粉，主要是供应给山西省内及山西周边等钢铁企业，周边</w:t>
      </w:r>
      <w:proofErr w:type="gramStart"/>
      <w:r w:rsidR="00025F2F" w:rsidRPr="00E4745B">
        <w:rPr>
          <w:rFonts w:ascii="宋体" w:hAnsi="宋体" w:hint="eastAsia"/>
          <w:sz w:val="24"/>
          <w:szCs w:val="24"/>
        </w:rPr>
        <w:t>钢企范围</w:t>
      </w:r>
      <w:proofErr w:type="gramEnd"/>
      <w:r w:rsidR="00025F2F" w:rsidRPr="00E4745B">
        <w:rPr>
          <w:rFonts w:ascii="宋体" w:hAnsi="宋体" w:hint="eastAsia"/>
          <w:sz w:val="24"/>
          <w:szCs w:val="24"/>
        </w:rPr>
        <w:t>涉及到陕西省、内蒙古自治区、河北省，河南省以及宁夏回族自治区等地区，销售范围比较广泛。</w:t>
      </w:r>
    </w:p>
    <w:p w14:paraId="07B68AE8" w14:textId="4088B7A3" w:rsidR="00025F2F" w:rsidRDefault="00C8632B" w:rsidP="00C8632B">
      <w:pPr>
        <w:pStyle w:val="3"/>
      </w:pPr>
      <w:bookmarkStart w:id="11" w:name="_Toc113544119"/>
      <w:r>
        <w:rPr>
          <w:rFonts w:hint="eastAsia"/>
        </w:rPr>
        <w:t>2.</w:t>
      </w:r>
      <w:r w:rsidR="00025F2F" w:rsidRPr="00D43D48">
        <w:rPr>
          <w:rFonts w:hint="eastAsia"/>
        </w:rPr>
        <w:t>展望</w:t>
      </w:r>
      <w:r w:rsidR="00A72E24">
        <w:rPr>
          <w:rFonts w:hint="eastAsia"/>
        </w:rPr>
        <w:t>及建议</w:t>
      </w:r>
      <w:bookmarkEnd w:id="11"/>
    </w:p>
    <w:p w14:paraId="5ABA3846" w14:textId="5CE0845C" w:rsidR="00BF6D3B" w:rsidRPr="00E4745B" w:rsidRDefault="0094159D" w:rsidP="00E4745B">
      <w:pPr>
        <w:ind w:firstLineChars="200" w:firstLine="480"/>
        <w:rPr>
          <w:rFonts w:ascii="宋体" w:hAnsi="宋体"/>
          <w:sz w:val="24"/>
          <w:szCs w:val="24"/>
        </w:rPr>
      </w:pPr>
      <w:r w:rsidRPr="00E4745B">
        <w:rPr>
          <w:rFonts w:ascii="宋体" w:hAnsi="宋体" w:hint="eastAsia"/>
          <w:sz w:val="24"/>
          <w:szCs w:val="24"/>
        </w:rPr>
        <w:t>长远看，国内矿开采投资可能会逐步进入“加速期”，利好代县铁矿石行业</w:t>
      </w:r>
      <w:r w:rsidR="00A72E24" w:rsidRPr="00E4745B">
        <w:rPr>
          <w:rFonts w:ascii="宋体" w:hAnsi="宋体" w:hint="eastAsia"/>
          <w:sz w:val="24"/>
          <w:szCs w:val="24"/>
        </w:rPr>
        <w:t>。从我国钢铁产业</w:t>
      </w:r>
      <w:proofErr w:type="gramStart"/>
      <w:r w:rsidR="00A72E24" w:rsidRPr="00E4745B">
        <w:rPr>
          <w:rFonts w:ascii="宋体" w:hAnsi="宋体" w:hint="eastAsia"/>
          <w:sz w:val="24"/>
          <w:szCs w:val="24"/>
        </w:rPr>
        <w:t>链供应</w:t>
      </w:r>
      <w:proofErr w:type="gramEnd"/>
      <w:r w:rsidR="00A72E24" w:rsidRPr="00E4745B">
        <w:rPr>
          <w:rFonts w:ascii="宋体" w:hAnsi="宋体" w:hint="eastAsia"/>
          <w:sz w:val="24"/>
          <w:szCs w:val="24"/>
        </w:rPr>
        <w:t>链来看，矿和钢发展不同步，铁矿资源国内有效供给严重不足。</w:t>
      </w:r>
      <w:r w:rsidR="00A72E24" w:rsidRPr="00E4745B">
        <w:rPr>
          <w:rFonts w:ascii="宋体" w:hAnsi="宋体"/>
          <w:sz w:val="24"/>
          <w:szCs w:val="24"/>
        </w:rPr>
        <w:t>为此由中钢协提出，旨在加强铁矿石资源保障的“基石计划”已经上报</w:t>
      </w:r>
      <w:proofErr w:type="gramStart"/>
      <w:r w:rsidR="00A72E24" w:rsidRPr="00E4745B">
        <w:rPr>
          <w:rFonts w:ascii="宋体" w:hAnsi="宋体"/>
          <w:sz w:val="24"/>
          <w:szCs w:val="24"/>
        </w:rPr>
        <w:t>国家发改委</w:t>
      </w:r>
      <w:proofErr w:type="gramEnd"/>
      <w:r w:rsidR="00A72E24" w:rsidRPr="00E4745B">
        <w:rPr>
          <w:rFonts w:ascii="宋体" w:hAnsi="宋体"/>
          <w:sz w:val="24"/>
          <w:szCs w:val="24"/>
        </w:rPr>
        <w:t>等4部委。</w:t>
      </w:r>
      <w:r w:rsidR="00A72E24" w:rsidRPr="00E4745B">
        <w:rPr>
          <w:rFonts w:ascii="宋体" w:hAnsi="宋体" w:hint="eastAsia"/>
          <w:sz w:val="24"/>
          <w:szCs w:val="24"/>
        </w:rPr>
        <w:t>国内铁矿石项目建设速度有望加快，有利于国内铁矿石资源丰富的地区项目投资和开发，对于山西代县地区各矿业公司有明显利好影响，预计国产铁矿石供给能力将显著提高，至</w:t>
      </w:r>
      <w:r w:rsidR="00A72E24" w:rsidRPr="00E4745B">
        <w:rPr>
          <w:rFonts w:ascii="宋体" w:hAnsi="宋体"/>
          <w:sz w:val="24"/>
          <w:szCs w:val="24"/>
        </w:rPr>
        <w:t>2025年，国内铁矿石产量将明显增加。</w:t>
      </w:r>
    </w:p>
    <w:p w14:paraId="387FAF75" w14:textId="6F9F825D" w:rsidR="00025F2F" w:rsidRDefault="00A72E24" w:rsidP="00E4745B">
      <w:pPr>
        <w:ind w:firstLineChars="200" w:firstLine="480"/>
        <w:rPr>
          <w:rFonts w:ascii="宋体" w:hAnsi="宋体"/>
          <w:sz w:val="24"/>
          <w:szCs w:val="24"/>
        </w:rPr>
      </w:pPr>
      <w:r w:rsidRPr="00E4745B">
        <w:rPr>
          <w:rFonts w:ascii="宋体" w:hAnsi="宋体" w:hint="eastAsia"/>
          <w:sz w:val="24"/>
          <w:szCs w:val="24"/>
        </w:rPr>
        <w:t>利用期货及衍生品进行风险管理，稳定产销、锁定利润。</w:t>
      </w:r>
      <w:r w:rsidR="00D43D48" w:rsidRPr="00E4745B">
        <w:rPr>
          <w:rFonts w:ascii="宋体" w:hAnsi="宋体" w:hint="eastAsia"/>
          <w:sz w:val="24"/>
          <w:szCs w:val="24"/>
        </w:rPr>
        <w:t>国产铁矿石普遍采用传统的“一口价”贸易方式，进口铁矿石贸易模式中，</w:t>
      </w:r>
      <w:proofErr w:type="gramStart"/>
      <w:r w:rsidR="00D43D48" w:rsidRPr="00E4745B">
        <w:rPr>
          <w:rFonts w:ascii="宋体" w:hAnsi="宋体" w:hint="eastAsia"/>
          <w:sz w:val="24"/>
          <w:szCs w:val="24"/>
        </w:rPr>
        <w:t>长协贸易</w:t>
      </w:r>
      <w:proofErr w:type="gramEnd"/>
      <w:r w:rsidR="00D43D48" w:rsidRPr="00E4745B">
        <w:rPr>
          <w:rFonts w:ascii="宋体" w:hAnsi="宋体" w:hint="eastAsia"/>
          <w:sz w:val="24"/>
          <w:szCs w:val="24"/>
        </w:rPr>
        <w:t>和远期</w:t>
      </w:r>
      <w:proofErr w:type="gramStart"/>
      <w:r w:rsidR="00D43D48" w:rsidRPr="00E4745B">
        <w:rPr>
          <w:rFonts w:ascii="宋体" w:hAnsi="宋体" w:hint="eastAsia"/>
          <w:sz w:val="24"/>
          <w:szCs w:val="24"/>
        </w:rPr>
        <w:t>漂货基本</w:t>
      </w:r>
      <w:proofErr w:type="gramEnd"/>
      <w:r w:rsidR="00D43D48" w:rsidRPr="00E4745B">
        <w:rPr>
          <w:rFonts w:ascii="宋体" w:hAnsi="宋体" w:hint="eastAsia"/>
          <w:sz w:val="24"/>
          <w:szCs w:val="24"/>
        </w:rPr>
        <w:t>以指数定价为主，港口现货则以随行就市的人民币报价形式为主，进口铁矿石</w:t>
      </w:r>
      <w:r w:rsidR="00D43D48" w:rsidRPr="00E4745B">
        <w:rPr>
          <w:rFonts w:ascii="宋体" w:hAnsi="宋体" w:hint="eastAsia"/>
          <w:sz w:val="24"/>
          <w:szCs w:val="24"/>
        </w:rPr>
        <w:lastRenderedPageBreak/>
        <w:t>贸易模式的定价已与大商所铁矿石期货价格息息相关，国产铁矿石与大商所铁矿石的相关性要弱于进口铁矿石，但是也明显受到期货价格波动的影响。由于铁矿石期货价格波动频率较高，波动幅度较大，带动国内现货价格也出现了频繁且剧烈的波动，给企业的销售带来一定风险</w:t>
      </w:r>
      <w:r w:rsidRPr="00E4745B">
        <w:rPr>
          <w:rFonts w:ascii="宋体" w:hAnsi="宋体" w:hint="eastAsia"/>
          <w:sz w:val="24"/>
          <w:szCs w:val="24"/>
        </w:rPr>
        <w:t>。</w:t>
      </w:r>
      <w:r w:rsidR="00D43D48" w:rsidRPr="00E4745B">
        <w:rPr>
          <w:rFonts w:ascii="宋体" w:hAnsi="宋体" w:hint="eastAsia"/>
          <w:sz w:val="24"/>
          <w:szCs w:val="24"/>
        </w:rPr>
        <w:t>如何让代县地区矿山铁精粉稳定产销、锁定利润，成为企业的销售痛点。</w:t>
      </w:r>
      <w:r w:rsidR="00025F2F" w:rsidRPr="00E4745B">
        <w:rPr>
          <w:rFonts w:ascii="宋体" w:hAnsi="宋体" w:hint="eastAsia"/>
          <w:sz w:val="24"/>
          <w:szCs w:val="24"/>
        </w:rPr>
        <w:t>从价格走势来看，山西代县地区铁精粉价格和铁矿石主力合约结算价格走势整体一致，呈现同涨同跌态势，相对于现货价格，期货价格波动更频繁，波动幅度更大，并且具有明显的先行性。自铁矿石期货上市以来，代县地区铁精粉</w:t>
      </w:r>
      <w:proofErr w:type="gramStart"/>
      <w:r w:rsidR="00025F2F" w:rsidRPr="00E4745B">
        <w:rPr>
          <w:rFonts w:ascii="宋体" w:hAnsi="宋体" w:hint="eastAsia"/>
          <w:sz w:val="24"/>
          <w:szCs w:val="24"/>
        </w:rPr>
        <w:t>和活约合约</w:t>
      </w:r>
      <w:proofErr w:type="gramEnd"/>
      <w:r w:rsidR="00025F2F" w:rsidRPr="00E4745B">
        <w:rPr>
          <w:rFonts w:ascii="宋体" w:hAnsi="宋体" w:hint="eastAsia"/>
          <w:sz w:val="24"/>
          <w:szCs w:val="24"/>
        </w:rPr>
        <w:t>收盘价相关性89%。</w:t>
      </w:r>
      <w:r w:rsidRPr="00E4745B">
        <w:rPr>
          <w:rFonts w:ascii="宋体" w:hAnsi="宋体" w:hint="eastAsia"/>
          <w:sz w:val="24"/>
          <w:szCs w:val="24"/>
        </w:rPr>
        <w:t>我们建议</w:t>
      </w:r>
      <w:r w:rsidR="00BF6D3B" w:rsidRPr="00E4745B">
        <w:rPr>
          <w:rFonts w:ascii="宋体" w:hAnsi="宋体" w:hint="eastAsia"/>
          <w:sz w:val="24"/>
          <w:szCs w:val="24"/>
        </w:rPr>
        <w:t>可以</w:t>
      </w:r>
      <w:r w:rsidRPr="00E4745B">
        <w:rPr>
          <w:rFonts w:ascii="宋体" w:hAnsi="宋体" w:hint="eastAsia"/>
          <w:sz w:val="24"/>
          <w:szCs w:val="24"/>
        </w:rPr>
        <w:t>利用</w:t>
      </w:r>
      <w:r w:rsidR="00BF6D3B" w:rsidRPr="00E4745B">
        <w:rPr>
          <w:rFonts w:ascii="宋体" w:hAnsi="宋体" w:hint="eastAsia"/>
          <w:sz w:val="24"/>
          <w:szCs w:val="24"/>
        </w:rPr>
        <w:t>传统套期保值、基差点价、铁矿石期权、保险+期货等期货及衍生品进行风险管理。</w:t>
      </w:r>
    </w:p>
    <w:p w14:paraId="4AF7577E" w14:textId="77777777" w:rsidR="00493317" w:rsidRPr="00E4745B" w:rsidRDefault="00493317" w:rsidP="00E4745B">
      <w:pPr>
        <w:ind w:firstLineChars="200" w:firstLine="480"/>
        <w:rPr>
          <w:rFonts w:ascii="宋体" w:hAnsi="宋体"/>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025F2F" w:rsidRPr="000E577E" w14:paraId="2995FD78" w14:textId="77777777" w:rsidTr="000E577E">
        <w:tc>
          <w:tcPr>
            <w:tcW w:w="9322" w:type="dxa"/>
            <w:tcBorders>
              <w:bottom w:val="single" w:sz="4" w:space="0" w:color="000000"/>
            </w:tcBorders>
            <w:shd w:val="clear" w:color="auto" w:fill="auto"/>
          </w:tcPr>
          <w:p w14:paraId="157AF858" w14:textId="7D7BF979" w:rsidR="00025F2F" w:rsidRPr="000E577E" w:rsidRDefault="00025F2F" w:rsidP="000E577E">
            <w:pPr>
              <w:pStyle w:val="SXSTYLESCONTENTGRAPHTITLE"/>
            </w:pPr>
            <w:r w:rsidRPr="000E577E">
              <w:rPr>
                <w:rFonts w:hint="eastAsia"/>
              </w:rPr>
              <w:t>山西代县</w:t>
            </w:r>
            <w:r w:rsidRPr="000E577E">
              <w:rPr>
                <w:rFonts w:hint="eastAsia"/>
              </w:rPr>
              <w:t>65%</w:t>
            </w:r>
            <w:r w:rsidRPr="000E577E">
              <w:rPr>
                <w:rFonts w:hint="eastAsia"/>
              </w:rPr>
              <w:t>铁精粉与</w:t>
            </w:r>
            <w:proofErr w:type="gramStart"/>
            <w:r w:rsidRPr="000E577E">
              <w:rPr>
                <w:rFonts w:hint="eastAsia"/>
              </w:rPr>
              <w:t>铁矿石活约合约</w:t>
            </w:r>
            <w:proofErr w:type="gramEnd"/>
            <w:r w:rsidRPr="000E577E">
              <w:rPr>
                <w:rFonts w:hint="eastAsia"/>
              </w:rPr>
              <w:t>收盘价</w:t>
            </w:r>
            <w:r w:rsidR="001508B7" w:rsidRPr="000E577E">
              <w:rPr>
                <w:rFonts w:hint="eastAsia"/>
              </w:rPr>
              <w:t>（元</w:t>
            </w:r>
            <w:r w:rsidR="001508B7" w:rsidRPr="000E577E">
              <w:rPr>
                <w:rFonts w:hint="eastAsia"/>
              </w:rPr>
              <w:t>/</w:t>
            </w:r>
            <w:r w:rsidR="001508B7" w:rsidRPr="000E577E">
              <w:rPr>
                <w:rFonts w:hint="eastAsia"/>
              </w:rPr>
              <w:t>吨）</w:t>
            </w:r>
          </w:p>
        </w:tc>
      </w:tr>
      <w:tr w:rsidR="00025F2F" w:rsidRPr="000E577E" w14:paraId="2CB54E6E" w14:textId="77777777" w:rsidTr="000E577E">
        <w:trPr>
          <w:trHeight w:val="3402"/>
        </w:trPr>
        <w:tc>
          <w:tcPr>
            <w:tcW w:w="9322" w:type="dxa"/>
            <w:tcBorders>
              <w:top w:val="single" w:sz="4" w:space="0" w:color="000000"/>
              <w:bottom w:val="single" w:sz="4" w:space="0" w:color="000000"/>
            </w:tcBorders>
            <w:shd w:val="clear" w:color="auto" w:fill="auto"/>
            <w:vAlign w:val="center"/>
          </w:tcPr>
          <w:p w14:paraId="7A29B297" w14:textId="7A56978C" w:rsidR="00025F2F" w:rsidRPr="000E577E" w:rsidRDefault="00025F2F" w:rsidP="000E577E">
            <w:pPr>
              <w:jc w:val="center"/>
            </w:pPr>
            <w:r w:rsidRPr="000E577E">
              <w:rPr>
                <w:noProof/>
              </w:rPr>
              <w:drawing>
                <wp:inline distT="0" distB="0" distL="114300" distR="114300" wp14:anchorId="0388F3BF" wp14:editId="724ED6EC">
                  <wp:extent cx="5296395" cy="2755075"/>
                  <wp:effectExtent l="0" t="0" r="0" b="7620"/>
                  <wp:docPr id="16" name="图片 16" descr="1659682803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descr="1659682803698"/>
                          <pic:cNvPicPr>
                            <a:picLocks noChangeAspect="1"/>
                          </pic:cNvPicPr>
                        </pic:nvPicPr>
                        <pic:blipFill>
                          <a:blip r:embed="rId22"/>
                          <a:stretch>
                            <a:fillRect/>
                          </a:stretch>
                        </pic:blipFill>
                        <pic:spPr>
                          <a:xfrm>
                            <a:off x="0" y="0"/>
                            <a:ext cx="5293187" cy="2753406"/>
                          </a:xfrm>
                          <a:prstGeom prst="rect">
                            <a:avLst/>
                          </a:prstGeom>
                        </pic:spPr>
                      </pic:pic>
                    </a:graphicData>
                  </a:graphic>
                </wp:inline>
              </w:drawing>
            </w:r>
          </w:p>
        </w:tc>
      </w:tr>
      <w:tr w:rsidR="00025F2F" w:rsidRPr="000E577E" w14:paraId="76282BBA" w14:textId="77777777" w:rsidTr="000E577E">
        <w:tc>
          <w:tcPr>
            <w:tcW w:w="9322" w:type="dxa"/>
            <w:tcBorders>
              <w:top w:val="single" w:sz="4" w:space="0" w:color="000000"/>
            </w:tcBorders>
            <w:shd w:val="clear" w:color="auto" w:fill="auto"/>
          </w:tcPr>
          <w:p w14:paraId="428EAA4D" w14:textId="7217CF84" w:rsidR="00025F2F" w:rsidRPr="000E577E" w:rsidRDefault="000E577E" w:rsidP="000E577E">
            <w:pPr>
              <w:pStyle w:val="SXSTYLESCONTENTRESOURCE"/>
            </w:pPr>
            <w:r>
              <w:rPr>
                <w:rFonts w:hint="eastAsia"/>
              </w:rPr>
              <w:t>资料来源：山西证券研究所</w:t>
            </w:r>
            <w:r w:rsidR="00025F2F" w:rsidRPr="000E577E">
              <w:rPr>
                <w:rFonts w:hint="eastAsia"/>
              </w:rPr>
              <w:t>数据来源：</w:t>
            </w:r>
            <w:r w:rsidR="00025F2F" w:rsidRPr="000E577E">
              <w:rPr>
                <w:rFonts w:hint="eastAsia"/>
              </w:rPr>
              <w:t xml:space="preserve">wind </w:t>
            </w:r>
            <w:r w:rsidR="00025F2F" w:rsidRPr="000E577E">
              <w:rPr>
                <w:rFonts w:hint="eastAsia"/>
              </w:rPr>
              <w:t>格林大华期货</w:t>
            </w:r>
          </w:p>
        </w:tc>
      </w:tr>
    </w:tbl>
    <w:p w14:paraId="6AEF85E1" w14:textId="2E21D235" w:rsidR="00BF6D3B" w:rsidRPr="00E4745B" w:rsidRDefault="00BF6D3B" w:rsidP="00E4745B">
      <w:pPr>
        <w:ind w:firstLineChars="200" w:firstLine="480"/>
        <w:rPr>
          <w:rFonts w:ascii="宋体" w:hAnsi="宋体"/>
          <w:sz w:val="24"/>
          <w:szCs w:val="24"/>
        </w:rPr>
      </w:pPr>
      <w:r w:rsidRPr="00E4745B">
        <w:rPr>
          <w:rFonts w:ascii="宋体" w:hAnsi="宋体" w:hint="eastAsia"/>
          <w:sz w:val="24"/>
          <w:szCs w:val="24"/>
        </w:rPr>
        <w:t>（1）套期保值：</w:t>
      </w:r>
      <w:r w:rsidRPr="00E4745B">
        <w:rPr>
          <w:rFonts w:ascii="宋体" w:hAnsi="宋体"/>
          <w:sz w:val="24"/>
          <w:szCs w:val="24"/>
        </w:rPr>
        <w:t>是一种以规避现货价格风险为目的的期货交易行为，通过在期货市场和现货市场进行反向操作来实现。即在期货市场买进或卖出与现货数量相等但交易方向相反的期货合约，以希望在未来某一时间通过卖出或买进这些期货合约而补偿因现货市场的价格不利变动所带来的实际损失。</w:t>
      </w:r>
    </w:p>
    <w:p w14:paraId="1EE901AD" w14:textId="3F4409F2" w:rsidR="00BF6D3B" w:rsidRPr="00E4745B" w:rsidRDefault="00BF6D3B" w:rsidP="00E4745B">
      <w:pPr>
        <w:ind w:firstLineChars="200" w:firstLine="480"/>
        <w:rPr>
          <w:rFonts w:ascii="宋体" w:hAnsi="宋体"/>
          <w:sz w:val="24"/>
          <w:szCs w:val="24"/>
        </w:rPr>
      </w:pPr>
      <w:r w:rsidRPr="00E4745B">
        <w:rPr>
          <w:rFonts w:ascii="宋体" w:hAnsi="宋体" w:hint="eastAsia"/>
          <w:sz w:val="24"/>
          <w:szCs w:val="24"/>
        </w:rPr>
        <w:t>（2）</w:t>
      </w:r>
      <w:r w:rsidRPr="00E4745B">
        <w:rPr>
          <w:rFonts w:ascii="宋体" w:hAnsi="宋体"/>
          <w:sz w:val="24"/>
          <w:szCs w:val="24"/>
        </w:rPr>
        <w:t>基差点价</w:t>
      </w:r>
      <w:r w:rsidRPr="00E4745B">
        <w:rPr>
          <w:rFonts w:ascii="宋体" w:hAnsi="宋体" w:hint="eastAsia"/>
          <w:sz w:val="24"/>
          <w:szCs w:val="24"/>
        </w:rPr>
        <w:t>：</w:t>
      </w:r>
      <w:proofErr w:type="gramStart"/>
      <w:r w:rsidRPr="00E4745B">
        <w:rPr>
          <w:rFonts w:ascii="宋体" w:hAnsi="宋体" w:hint="eastAsia"/>
          <w:sz w:val="24"/>
          <w:szCs w:val="24"/>
        </w:rPr>
        <w:t>基差贸易</w:t>
      </w:r>
      <w:proofErr w:type="gramEnd"/>
      <w:r w:rsidRPr="00E4745B">
        <w:rPr>
          <w:rFonts w:ascii="宋体" w:hAnsi="宋体" w:hint="eastAsia"/>
          <w:sz w:val="24"/>
          <w:szCs w:val="24"/>
        </w:rPr>
        <w:t>是国际大宗商品领域中普遍采用的定价方式，在有色金属及化工等行业应用广泛。</w:t>
      </w:r>
      <w:proofErr w:type="gramStart"/>
      <w:r w:rsidRPr="00E4745B">
        <w:rPr>
          <w:rFonts w:ascii="宋体" w:hAnsi="宋体" w:hint="eastAsia"/>
          <w:sz w:val="24"/>
          <w:szCs w:val="24"/>
        </w:rPr>
        <w:t>基差</w:t>
      </w:r>
      <w:proofErr w:type="gramEnd"/>
      <w:r w:rsidRPr="00E4745B">
        <w:rPr>
          <w:rFonts w:ascii="宋体" w:hAnsi="宋体"/>
          <w:sz w:val="24"/>
          <w:szCs w:val="24"/>
        </w:rPr>
        <w:t>=现货价格-期货价格。</w:t>
      </w:r>
      <w:r w:rsidRPr="00E4745B">
        <w:rPr>
          <w:rFonts w:ascii="宋体" w:hAnsi="宋体" w:hint="eastAsia"/>
          <w:sz w:val="24"/>
          <w:szCs w:val="24"/>
        </w:rPr>
        <w:t>基差点价交易模式</w:t>
      </w:r>
      <w:proofErr w:type="gramStart"/>
      <w:r w:rsidRPr="00E4745B">
        <w:rPr>
          <w:rFonts w:ascii="宋体" w:hAnsi="宋体" w:hint="eastAsia"/>
          <w:sz w:val="24"/>
          <w:szCs w:val="24"/>
        </w:rPr>
        <w:t>利用基差公式</w:t>
      </w:r>
      <w:proofErr w:type="gramEnd"/>
      <w:r w:rsidRPr="00E4745B">
        <w:rPr>
          <w:rFonts w:ascii="宋体" w:hAnsi="宋体" w:hint="eastAsia"/>
          <w:sz w:val="24"/>
          <w:szCs w:val="24"/>
        </w:rPr>
        <w:t>变形，将现货价格</w:t>
      </w:r>
      <w:r w:rsidRPr="00E4745B">
        <w:rPr>
          <w:rFonts w:ascii="宋体" w:hAnsi="宋体"/>
          <w:sz w:val="24"/>
          <w:szCs w:val="24"/>
        </w:rPr>
        <w:t>=</w:t>
      </w:r>
      <w:proofErr w:type="gramStart"/>
      <w:r w:rsidRPr="00E4745B">
        <w:rPr>
          <w:rFonts w:ascii="宋体" w:hAnsi="宋体"/>
          <w:sz w:val="24"/>
          <w:szCs w:val="24"/>
        </w:rPr>
        <w:t>基差</w:t>
      </w:r>
      <w:proofErr w:type="gramEnd"/>
      <w:r w:rsidRPr="00E4745B">
        <w:rPr>
          <w:rFonts w:ascii="宋体" w:hAnsi="宋体"/>
          <w:sz w:val="24"/>
          <w:szCs w:val="24"/>
        </w:rPr>
        <w:t>+期货价格。</w:t>
      </w:r>
      <w:r w:rsidRPr="00E4745B">
        <w:rPr>
          <w:rFonts w:ascii="宋体" w:hAnsi="宋体" w:hint="eastAsia"/>
          <w:sz w:val="24"/>
          <w:szCs w:val="24"/>
        </w:rPr>
        <w:t>一方面</w:t>
      </w:r>
      <w:proofErr w:type="gramStart"/>
      <w:r w:rsidRPr="00E4745B">
        <w:rPr>
          <w:rFonts w:ascii="宋体" w:hAnsi="宋体" w:hint="eastAsia"/>
          <w:sz w:val="24"/>
          <w:szCs w:val="24"/>
        </w:rPr>
        <w:t>利用基差扩大</w:t>
      </w:r>
      <w:proofErr w:type="gramEnd"/>
      <w:r w:rsidRPr="00E4745B">
        <w:rPr>
          <w:rFonts w:ascii="宋体" w:hAnsi="宋体" w:hint="eastAsia"/>
          <w:sz w:val="24"/>
          <w:szCs w:val="24"/>
        </w:rPr>
        <w:t>或者缩小规律的套利交易，另一方面则是在期货价格基础上通过加上或者</w:t>
      </w:r>
      <w:proofErr w:type="gramStart"/>
      <w:r w:rsidRPr="00E4745B">
        <w:rPr>
          <w:rFonts w:ascii="宋体" w:hAnsi="宋体" w:hint="eastAsia"/>
          <w:sz w:val="24"/>
          <w:szCs w:val="24"/>
        </w:rPr>
        <w:t>扣减基差或者</w:t>
      </w:r>
      <w:proofErr w:type="gramEnd"/>
      <w:r w:rsidRPr="00E4745B">
        <w:rPr>
          <w:rFonts w:ascii="宋体" w:hAnsi="宋体" w:hint="eastAsia"/>
          <w:sz w:val="24"/>
          <w:szCs w:val="24"/>
        </w:rPr>
        <w:t>升</w:t>
      </w:r>
      <w:r w:rsidRPr="00E4745B">
        <w:rPr>
          <w:rFonts w:ascii="宋体" w:hAnsi="宋体" w:hint="eastAsia"/>
          <w:sz w:val="24"/>
          <w:szCs w:val="24"/>
        </w:rPr>
        <w:lastRenderedPageBreak/>
        <w:t>贴水作为现货价格最终成交价格的交易方式。</w:t>
      </w:r>
      <w:proofErr w:type="gramStart"/>
      <w:r w:rsidRPr="00E4745B">
        <w:rPr>
          <w:rFonts w:ascii="宋体" w:hAnsi="宋体" w:hint="eastAsia"/>
          <w:sz w:val="24"/>
          <w:szCs w:val="24"/>
        </w:rPr>
        <w:t>其中基差</w:t>
      </w:r>
      <w:proofErr w:type="gramEnd"/>
      <w:r w:rsidRPr="00E4745B">
        <w:rPr>
          <w:rFonts w:ascii="宋体" w:hAnsi="宋体" w:hint="eastAsia"/>
          <w:sz w:val="24"/>
          <w:szCs w:val="24"/>
        </w:rPr>
        <w:t>（升贴水）的确定以及期货价格构成</w:t>
      </w:r>
      <w:proofErr w:type="gramStart"/>
      <w:r w:rsidRPr="00E4745B">
        <w:rPr>
          <w:rFonts w:ascii="宋体" w:hAnsi="宋体" w:hint="eastAsia"/>
          <w:sz w:val="24"/>
          <w:szCs w:val="24"/>
        </w:rPr>
        <w:t>了基差定价</w:t>
      </w:r>
      <w:proofErr w:type="gramEnd"/>
      <w:r w:rsidRPr="00E4745B">
        <w:rPr>
          <w:rFonts w:ascii="宋体" w:hAnsi="宋体" w:hint="eastAsia"/>
          <w:sz w:val="24"/>
          <w:szCs w:val="24"/>
        </w:rPr>
        <w:t>交易中的两个重要因素。通过期货价格</w:t>
      </w:r>
      <w:r w:rsidRPr="00E4745B">
        <w:rPr>
          <w:rFonts w:ascii="宋体" w:hAnsi="宋体"/>
          <w:sz w:val="24"/>
          <w:szCs w:val="24"/>
        </w:rPr>
        <w:t>+</w:t>
      </w:r>
      <w:proofErr w:type="gramStart"/>
      <w:r w:rsidRPr="00E4745B">
        <w:rPr>
          <w:rFonts w:ascii="宋体" w:hAnsi="宋体"/>
          <w:sz w:val="24"/>
          <w:szCs w:val="24"/>
        </w:rPr>
        <w:t>基差的</w:t>
      </w:r>
      <w:proofErr w:type="gramEnd"/>
      <w:r w:rsidRPr="00E4745B">
        <w:rPr>
          <w:rFonts w:ascii="宋体" w:hAnsi="宋体"/>
          <w:sz w:val="24"/>
          <w:szCs w:val="24"/>
        </w:rPr>
        <w:t>方式确定贸易价格，</w:t>
      </w:r>
      <w:proofErr w:type="gramStart"/>
      <w:r w:rsidRPr="00E4745B">
        <w:rPr>
          <w:rFonts w:ascii="宋体" w:hAnsi="宋体"/>
          <w:sz w:val="24"/>
          <w:szCs w:val="24"/>
        </w:rPr>
        <w:t>用基差</w:t>
      </w:r>
      <w:proofErr w:type="gramEnd"/>
      <w:r w:rsidRPr="00E4745B">
        <w:rPr>
          <w:rFonts w:ascii="宋体" w:hAnsi="宋体"/>
          <w:sz w:val="24"/>
          <w:szCs w:val="24"/>
        </w:rPr>
        <w:t>定价替代了原有的指数定价，一口价</w:t>
      </w:r>
      <w:proofErr w:type="gramStart"/>
      <w:r w:rsidRPr="00E4745B">
        <w:rPr>
          <w:rFonts w:ascii="宋体" w:hAnsi="宋体"/>
          <w:sz w:val="24"/>
          <w:szCs w:val="24"/>
        </w:rPr>
        <w:t>以及长协等</w:t>
      </w:r>
      <w:proofErr w:type="gramEnd"/>
      <w:r w:rsidRPr="00E4745B">
        <w:rPr>
          <w:rFonts w:ascii="宋体" w:hAnsi="宋体"/>
          <w:sz w:val="24"/>
          <w:szCs w:val="24"/>
        </w:rPr>
        <w:t>定价方式，将企业的生产经营与期货价格紧密结合起来，为企业利用衍生品市场拓展经营模式，进行风险管理提供了新路径。</w:t>
      </w:r>
    </w:p>
    <w:p w14:paraId="01F00293" w14:textId="685D64E1" w:rsidR="00BF6D3B" w:rsidRPr="00E4745B" w:rsidRDefault="00BF6D3B" w:rsidP="00E4745B">
      <w:pPr>
        <w:ind w:firstLineChars="200" w:firstLine="480"/>
        <w:rPr>
          <w:rFonts w:ascii="宋体" w:hAnsi="宋体"/>
          <w:sz w:val="24"/>
          <w:szCs w:val="24"/>
        </w:rPr>
      </w:pPr>
      <w:r w:rsidRPr="00E4745B">
        <w:rPr>
          <w:rFonts w:ascii="宋体" w:hAnsi="宋体" w:hint="eastAsia"/>
          <w:sz w:val="24"/>
          <w:szCs w:val="24"/>
        </w:rPr>
        <w:t>（3）铁矿石期权：期权是一种权利，是指在未来一定时期可以买卖的权利，是买方向卖方支付一定数量的权利金后拥有的在未来一段时间内或未来某一特定日期以事先商定的价格向卖方购买或出售一定数量标的物的权利，但不负有必须买进或卖出的义务。目前大连商品交易所已经上市铁矿石场内期权。企业可以通过购买看涨期权（看跌期权）或者卖出看涨期权（看跌期权）进行风险管理，以规避产品或者库存价格下跌的风险；将价格锁定在一定区间内；提高销售价格等。</w:t>
      </w:r>
    </w:p>
    <w:p w14:paraId="5B3EEF5B" w14:textId="436A3A22" w:rsidR="00025F2F" w:rsidRDefault="00BF6D3B" w:rsidP="00E4745B">
      <w:pPr>
        <w:ind w:firstLineChars="200" w:firstLine="480"/>
        <w:rPr>
          <w:rFonts w:ascii="宋体" w:hAnsi="宋体"/>
          <w:sz w:val="24"/>
          <w:szCs w:val="24"/>
        </w:rPr>
      </w:pPr>
      <w:r w:rsidRPr="00E4745B">
        <w:rPr>
          <w:rFonts w:ascii="宋体" w:hAnsi="宋体" w:hint="eastAsia"/>
          <w:sz w:val="24"/>
          <w:szCs w:val="24"/>
        </w:rPr>
        <w:t>（4）“</w:t>
      </w:r>
      <w:r w:rsidR="00025F2F" w:rsidRPr="00E4745B">
        <w:rPr>
          <w:rFonts w:ascii="宋体" w:hAnsi="宋体" w:hint="eastAsia"/>
          <w:sz w:val="24"/>
          <w:szCs w:val="24"/>
        </w:rPr>
        <w:t>保险+期货”模式</w:t>
      </w:r>
      <w:r w:rsidRPr="00E4745B">
        <w:rPr>
          <w:rFonts w:ascii="宋体" w:hAnsi="宋体" w:hint="eastAsia"/>
          <w:sz w:val="24"/>
          <w:szCs w:val="24"/>
        </w:rPr>
        <w:t>：</w:t>
      </w:r>
      <w:r w:rsidR="00025F2F" w:rsidRPr="00E4745B">
        <w:rPr>
          <w:rFonts w:ascii="宋体" w:hAnsi="宋体" w:hint="eastAsia"/>
          <w:sz w:val="24"/>
          <w:szCs w:val="24"/>
        </w:rPr>
        <w:t>就是融合发挥保险业与期货业各自优势，将期货市场功能发挥和行业风险管理相融合，让企业通过金融工具来规避价格风险、助力产业稳定发展。保险公司将保险卖给投保人之后，随即通过购买场外期权的方式将价格波动的风险转移给期货公司，期货公司再通过场内对冲的方式将风险最终释放到期货市场（类似于再保险），形成一个闭环。在这个过程中，投保人获得了风险补偿，保险公司为中介机构，期货公司通过承担最终的风险获得相应的风险溢价。</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1A0D3C" w:rsidRPr="000E577E" w14:paraId="138C2708" w14:textId="77777777" w:rsidTr="000E577E">
        <w:tc>
          <w:tcPr>
            <w:tcW w:w="9606" w:type="dxa"/>
            <w:tcBorders>
              <w:bottom w:val="single" w:sz="4" w:space="0" w:color="000000"/>
            </w:tcBorders>
            <w:shd w:val="clear" w:color="auto" w:fill="auto"/>
          </w:tcPr>
          <w:p w14:paraId="6D1D2E75" w14:textId="7B013E9F" w:rsidR="001A0D3C" w:rsidRPr="000E577E" w:rsidRDefault="001A0D3C" w:rsidP="000E577E">
            <w:pPr>
              <w:pStyle w:val="SXSTYLESCONTENTGRAPHTITLE"/>
            </w:pPr>
            <w:r w:rsidRPr="000E577E">
              <w:rPr>
                <w:rFonts w:hint="eastAsia"/>
              </w:rPr>
              <w:t>“保险</w:t>
            </w:r>
            <w:r w:rsidRPr="000E577E">
              <w:rPr>
                <w:rFonts w:hint="eastAsia"/>
              </w:rPr>
              <w:t>+</w:t>
            </w:r>
            <w:r w:rsidRPr="000E577E">
              <w:rPr>
                <w:rFonts w:hint="eastAsia"/>
              </w:rPr>
              <w:t>期货”模式示意图</w:t>
            </w:r>
          </w:p>
        </w:tc>
      </w:tr>
      <w:tr w:rsidR="001A0D3C" w:rsidRPr="000E577E" w14:paraId="502A46F4" w14:textId="77777777" w:rsidTr="000E577E">
        <w:trPr>
          <w:trHeight w:val="3402"/>
        </w:trPr>
        <w:tc>
          <w:tcPr>
            <w:tcW w:w="9606" w:type="dxa"/>
            <w:tcBorders>
              <w:top w:val="single" w:sz="4" w:space="0" w:color="000000"/>
              <w:bottom w:val="single" w:sz="4" w:space="0" w:color="000000"/>
            </w:tcBorders>
            <w:shd w:val="clear" w:color="auto" w:fill="auto"/>
            <w:vAlign w:val="center"/>
          </w:tcPr>
          <w:p w14:paraId="02C2205F" w14:textId="377F6A4D" w:rsidR="001A0D3C" w:rsidRPr="000E577E" w:rsidRDefault="001A0D3C" w:rsidP="000E577E">
            <w:pPr>
              <w:jc w:val="center"/>
            </w:pPr>
          </w:p>
          <w:p w14:paraId="6C609468" w14:textId="403E5C54" w:rsidR="001A0D3C" w:rsidRPr="000E577E" w:rsidRDefault="001A0D3C" w:rsidP="000E577E">
            <w:pPr>
              <w:jc w:val="center"/>
            </w:pPr>
            <w:r w:rsidRPr="000E577E">
              <w:rPr>
                <w:rFonts w:hint="eastAsia"/>
                <w:noProof/>
              </w:rPr>
              <w:drawing>
                <wp:inline distT="0" distB="0" distL="114300" distR="114300" wp14:anchorId="3368DFA7" wp14:editId="25674A33">
                  <wp:extent cx="5607169" cy="1578634"/>
                  <wp:effectExtent l="0" t="0" r="0" b="2540"/>
                  <wp:docPr id="8" name="图片 8" descr="166054371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8" descr="1660543712958"/>
                          <pic:cNvPicPr>
                            <a:picLocks noChangeAspect="1"/>
                          </pic:cNvPicPr>
                        </pic:nvPicPr>
                        <pic:blipFill>
                          <a:blip r:embed="rId23"/>
                          <a:stretch>
                            <a:fillRect/>
                          </a:stretch>
                        </pic:blipFill>
                        <pic:spPr>
                          <a:xfrm>
                            <a:off x="0" y="0"/>
                            <a:ext cx="5601758" cy="1577111"/>
                          </a:xfrm>
                          <a:prstGeom prst="rect">
                            <a:avLst/>
                          </a:prstGeom>
                        </pic:spPr>
                      </pic:pic>
                    </a:graphicData>
                  </a:graphic>
                </wp:inline>
              </w:drawing>
            </w:r>
          </w:p>
        </w:tc>
      </w:tr>
      <w:tr w:rsidR="001A0D3C" w:rsidRPr="000E577E" w14:paraId="341DA7CE" w14:textId="77777777" w:rsidTr="000E577E">
        <w:tc>
          <w:tcPr>
            <w:tcW w:w="9606" w:type="dxa"/>
            <w:tcBorders>
              <w:top w:val="single" w:sz="4" w:space="0" w:color="000000"/>
            </w:tcBorders>
            <w:shd w:val="clear" w:color="auto" w:fill="auto"/>
          </w:tcPr>
          <w:p w14:paraId="00F0E213" w14:textId="0B399E2B" w:rsidR="001A0D3C" w:rsidRPr="000E577E" w:rsidRDefault="001A0D3C" w:rsidP="000E577E">
            <w:pPr>
              <w:pStyle w:val="SXSTYLESCONTENTRESOURCE"/>
            </w:pPr>
            <w:r w:rsidRPr="000E577E">
              <w:rPr>
                <w:rFonts w:hint="eastAsia"/>
              </w:rPr>
              <w:t>资料来源：格林大华期货</w:t>
            </w:r>
          </w:p>
        </w:tc>
      </w:tr>
    </w:tbl>
    <w:p w14:paraId="274464FB" w14:textId="7B118E85" w:rsidR="00C8632B" w:rsidRPr="00C8632B" w:rsidRDefault="00C8632B" w:rsidP="00C8632B">
      <w:pPr>
        <w:pStyle w:val="1"/>
      </w:pPr>
      <w:bookmarkStart w:id="12" w:name="_Toc113544120"/>
      <w:r w:rsidRPr="00C8632B">
        <w:rPr>
          <w:rFonts w:hint="eastAsia"/>
        </w:rPr>
        <w:lastRenderedPageBreak/>
        <w:t>四、结语</w:t>
      </w:r>
      <w:bookmarkEnd w:id="12"/>
    </w:p>
    <w:p w14:paraId="59743246" w14:textId="5A8D8756" w:rsidR="009163DE" w:rsidRPr="00E4745B" w:rsidRDefault="00D95436" w:rsidP="00E4745B">
      <w:pPr>
        <w:ind w:firstLineChars="200" w:firstLine="480"/>
        <w:rPr>
          <w:rFonts w:ascii="宋体" w:hAnsi="宋体"/>
          <w:sz w:val="24"/>
          <w:szCs w:val="24"/>
        </w:rPr>
      </w:pPr>
      <w:r w:rsidRPr="00E4745B">
        <w:rPr>
          <w:rFonts w:ascii="宋体" w:hAnsi="宋体" w:hint="eastAsia"/>
          <w:sz w:val="24"/>
          <w:szCs w:val="24"/>
        </w:rPr>
        <w:t>整体来看，代县资源禀赋优厚，</w:t>
      </w:r>
      <w:r w:rsidR="009163DE" w:rsidRPr="00E4745B">
        <w:rPr>
          <w:rFonts w:ascii="宋体" w:hAnsi="宋体" w:hint="eastAsia"/>
          <w:sz w:val="24"/>
          <w:szCs w:val="24"/>
        </w:rPr>
        <w:t>主导产业优势显著，具备发展现代产业体系的肥沃土壤。</w:t>
      </w:r>
      <w:r w:rsidR="007206D0" w:rsidRPr="00E4745B">
        <w:rPr>
          <w:rFonts w:ascii="宋体" w:hAnsi="宋体" w:hint="eastAsia"/>
          <w:sz w:val="24"/>
          <w:szCs w:val="24"/>
        </w:rPr>
        <w:t>代县应以主要的资源和产业为抓手，以转型为方向加快要素集聚，通过优势产业的</w:t>
      </w:r>
      <w:proofErr w:type="gramStart"/>
      <w:r w:rsidR="007206D0" w:rsidRPr="00E4745B">
        <w:rPr>
          <w:rFonts w:ascii="宋体" w:hAnsi="宋体" w:hint="eastAsia"/>
          <w:sz w:val="24"/>
          <w:szCs w:val="24"/>
        </w:rPr>
        <w:t>延链强链</w:t>
      </w:r>
      <w:proofErr w:type="gramEnd"/>
      <w:r w:rsidR="007206D0" w:rsidRPr="00E4745B">
        <w:rPr>
          <w:rFonts w:ascii="宋体" w:hAnsi="宋体" w:hint="eastAsia"/>
          <w:sz w:val="24"/>
          <w:szCs w:val="24"/>
        </w:rPr>
        <w:t>，切实将优势产业链做大做强；要以人为本，结合县乡人口结构及分布，积极布局壮大与当地劳动力市场相适应的产业；要积极优化营商环境，为项目引进和企业发展做好保障；要大力促进</w:t>
      </w:r>
      <w:r w:rsidR="007206D0" w:rsidRPr="00E4745B">
        <w:rPr>
          <w:rFonts w:ascii="宋体" w:hAnsi="宋体"/>
          <w:sz w:val="24"/>
          <w:szCs w:val="24"/>
        </w:rPr>
        <w:t>“金融+产业”融合发展</w:t>
      </w:r>
      <w:r w:rsidR="007206D0" w:rsidRPr="00E4745B">
        <w:rPr>
          <w:rFonts w:ascii="宋体" w:hAnsi="宋体" w:hint="eastAsia"/>
          <w:sz w:val="24"/>
          <w:szCs w:val="24"/>
        </w:rPr>
        <w:t>，结合产业发展规划，做好金融资源配置。</w:t>
      </w:r>
      <w:r w:rsidR="00870736" w:rsidRPr="00E4745B">
        <w:rPr>
          <w:rFonts w:ascii="宋体" w:hAnsi="宋体" w:hint="eastAsia"/>
          <w:sz w:val="24"/>
          <w:szCs w:val="24"/>
        </w:rPr>
        <w:t>探索符合县域特色的高质量发展之路，全力破解发展不平衡不充分难题，大力提升发展质量与效益，不断夯实经济发展基石。</w:t>
      </w:r>
    </w:p>
    <w:p w14:paraId="436015ED" w14:textId="2ABECFE8" w:rsidR="001334B9" w:rsidRPr="00C01124" w:rsidRDefault="001334B9" w:rsidP="00C01124">
      <w:pPr>
        <w:widowControl/>
        <w:jc w:val="left"/>
        <w:rPr>
          <w:rFonts w:ascii="仿宋_GB2312" w:eastAsia="仿宋_GB2312" w:hAnsi="宋体"/>
          <w:b/>
          <w:sz w:val="32"/>
          <w:szCs w:val="32"/>
        </w:rPr>
      </w:pPr>
      <w:bookmarkStart w:id="13" w:name="_GoBack"/>
      <w:bookmarkEnd w:id="13"/>
    </w:p>
    <w:sectPr w:rsidR="001334B9" w:rsidRPr="00C01124" w:rsidSect="00777F17">
      <w:footerReference w:type="default" r:id="rId24"/>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54472" w14:textId="77777777" w:rsidR="00E307B0" w:rsidRDefault="00E307B0" w:rsidP="00E90DEB">
      <w:r>
        <w:separator/>
      </w:r>
    </w:p>
  </w:endnote>
  <w:endnote w:type="continuationSeparator" w:id="0">
    <w:p w14:paraId="1715B8BA" w14:textId="77777777" w:rsidR="00E307B0" w:rsidRDefault="00E307B0" w:rsidP="00E9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C7EFD" w14:textId="77777777" w:rsidR="00777F17" w:rsidRDefault="00777F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2058" w14:textId="62495B56" w:rsidR="00E4745B" w:rsidRDefault="00E4745B">
    <w:pPr>
      <w:pStyle w:val="a4"/>
      <w:jc w:val="center"/>
    </w:pPr>
  </w:p>
  <w:p w14:paraId="72210CF7" w14:textId="77777777" w:rsidR="005272DC" w:rsidRDefault="005272D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6769" w14:textId="77777777" w:rsidR="00777F17" w:rsidRDefault="00777F1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63DB7" w14:textId="005E1949" w:rsidR="006733C6" w:rsidRPr="006733C6" w:rsidRDefault="006733C6">
    <w:pPr>
      <w:pStyle w:val="a4"/>
      <w:rPr>
        <w:rFonts w:ascii="楷体_GB2312" w:eastAsia="楷体_GB2312" w:hint="eastAsia"/>
        <w:sz w:val="13"/>
        <w:szCs w:val="13"/>
      </w:rPr>
    </w:pPr>
    <w:r w:rsidRPr="006733C6">
      <w:rPr>
        <w:rFonts w:hint="eastAsia"/>
        <w:b/>
        <w:sz w:val="13"/>
        <w:szCs w:val="13"/>
      </w:rPr>
      <w:t>作者简介：</w:t>
    </w:r>
    <w:r w:rsidRPr="006733C6">
      <w:rPr>
        <w:rFonts w:ascii="楷体_GB2312" w:eastAsia="楷体_GB2312" w:hint="eastAsia"/>
        <w:sz w:val="13"/>
        <w:szCs w:val="13"/>
      </w:rPr>
      <w:t>和芳</w:t>
    </w:r>
    <w:proofErr w:type="gramStart"/>
    <w:r w:rsidRPr="006733C6">
      <w:rPr>
        <w:rFonts w:ascii="楷体_GB2312" w:eastAsia="楷体_GB2312" w:hint="eastAsia"/>
        <w:sz w:val="13"/>
        <w:szCs w:val="13"/>
      </w:rPr>
      <w:t>芳</w:t>
    </w:r>
    <w:proofErr w:type="gramEnd"/>
    <w:r w:rsidRPr="006733C6">
      <w:rPr>
        <w:rFonts w:ascii="楷体_GB2312" w:eastAsia="楷体_GB2312" w:hint="eastAsia"/>
        <w:sz w:val="13"/>
        <w:szCs w:val="13"/>
      </w:rPr>
      <w:t>，女，硕士研究生，从事食品饮料行业研究；</w:t>
    </w:r>
  </w:p>
  <w:p w14:paraId="34FCBADF" w14:textId="0B574B44" w:rsidR="006733C6" w:rsidRPr="006733C6" w:rsidRDefault="006733C6">
    <w:pPr>
      <w:pStyle w:val="a4"/>
      <w:rPr>
        <w:rFonts w:ascii="楷体_GB2312" w:eastAsia="楷体_GB2312" w:hint="eastAsia"/>
        <w:sz w:val="13"/>
        <w:szCs w:val="13"/>
      </w:rPr>
    </w:pPr>
    <w:r w:rsidRPr="006733C6">
      <w:rPr>
        <w:rFonts w:ascii="楷体_GB2312" w:eastAsia="楷体_GB2312" w:hint="eastAsia"/>
        <w:sz w:val="13"/>
        <w:szCs w:val="13"/>
      </w:rPr>
      <w:t xml:space="preserve">          </w:t>
    </w:r>
    <w:r w:rsidR="00777F17">
      <w:rPr>
        <w:rFonts w:ascii="楷体_GB2312" w:eastAsia="楷体_GB2312" w:hint="eastAsia"/>
        <w:sz w:val="13"/>
        <w:szCs w:val="13"/>
      </w:rPr>
      <w:t xml:space="preserve"> </w:t>
    </w:r>
    <w:r w:rsidRPr="006733C6">
      <w:rPr>
        <w:rFonts w:ascii="楷体_GB2312" w:eastAsia="楷体_GB2312" w:hint="eastAsia"/>
        <w:sz w:val="13"/>
        <w:szCs w:val="13"/>
      </w:rPr>
      <w:t>张彦博，男，硕士研究生，从事农林牧</w:t>
    </w:r>
    <w:proofErr w:type="gramStart"/>
    <w:r w:rsidRPr="006733C6">
      <w:rPr>
        <w:rFonts w:ascii="楷体_GB2312" w:eastAsia="楷体_GB2312" w:hint="eastAsia"/>
        <w:sz w:val="13"/>
        <w:szCs w:val="13"/>
      </w:rPr>
      <w:t>渔行业</w:t>
    </w:r>
    <w:proofErr w:type="gramEnd"/>
    <w:r w:rsidRPr="006733C6">
      <w:rPr>
        <w:rFonts w:ascii="楷体_GB2312" w:eastAsia="楷体_GB2312" w:hint="eastAsia"/>
        <w:sz w:val="13"/>
        <w:szCs w:val="13"/>
      </w:rPr>
      <w:t>研究；</w:t>
    </w:r>
  </w:p>
  <w:p w14:paraId="44AA6AF1" w14:textId="2EEF18C4" w:rsidR="006733C6" w:rsidRPr="006733C6" w:rsidRDefault="006733C6">
    <w:pPr>
      <w:pStyle w:val="a4"/>
      <w:rPr>
        <w:rFonts w:ascii="楷体_GB2312" w:eastAsia="楷体_GB2312" w:hint="eastAsia"/>
        <w:sz w:val="13"/>
        <w:szCs w:val="13"/>
      </w:rPr>
    </w:pPr>
    <w:r w:rsidRPr="006733C6">
      <w:rPr>
        <w:rFonts w:ascii="楷体_GB2312" w:eastAsia="楷体_GB2312" w:hint="eastAsia"/>
        <w:sz w:val="13"/>
        <w:szCs w:val="13"/>
      </w:rPr>
      <w:t xml:space="preserve">          </w:t>
    </w:r>
    <w:r w:rsidR="00777F17">
      <w:rPr>
        <w:rFonts w:ascii="楷体_GB2312" w:eastAsia="楷体_GB2312" w:hint="eastAsia"/>
        <w:sz w:val="13"/>
        <w:szCs w:val="13"/>
      </w:rPr>
      <w:t xml:space="preserve"> </w:t>
    </w:r>
    <w:r w:rsidRPr="006733C6">
      <w:rPr>
        <w:rFonts w:ascii="楷体_GB2312" w:eastAsia="楷体_GB2312" w:hint="eastAsia"/>
        <w:sz w:val="13"/>
        <w:szCs w:val="13"/>
      </w:rPr>
      <w:t>韩静，女，硕士研究生，从事黑色大宗商品研究；</w:t>
    </w:r>
  </w:p>
  <w:p w14:paraId="7B6DF8DC" w14:textId="2595DF5C" w:rsidR="006733C6" w:rsidRPr="006733C6" w:rsidRDefault="006733C6">
    <w:pPr>
      <w:pStyle w:val="a4"/>
      <w:rPr>
        <w:rFonts w:ascii="楷体_GB2312" w:eastAsia="楷体_GB2312" w:hint="eastAsia"/>
        <w:sz w:val="13"/>
        <w:szCs w:val="13"/>
      </w:rPr>
    </w:pPr>
    <w:r w:rsidRPr="006733C6">
      <w:rPr>
        <w:rFonts w:ascii="楷体_GB2312" w:eastAsia="楷体_GB2312" w:hint="eastAsia"/>
        <w:sz w:val="13"/>
        <w:szCs w:val="13"/>
      </w:rPr>
      <w:t xml:space="preserve">         </w:t>
    </w:r>
    <w:r w:rsidR="00777F17">
      <w:rPr>
        <w:rFonts w:ascii="楷体_GB2312" w:eastAsia="楷体_GB2312" w:hint="eastAsia"/>
        <w:sz w:val="13"/>
        <w:szCs w:val="13"/>
      </w:rPr>
      <w:t xml:space="preserve"> </w:t>
    </w:r>
    <w:r w:rsidRPr="006733C6">
      <w:rPr>
        <w:rFonts w:ascii="楷体_GB2312" w:eastAsia="楷体_GB2312" w:hint="eastAsia"/>
        <w:sz w:val="13"/>
        <w:szCs w:val="13"/>
      </w:rPr>
      <w:t xml:space="preserve"> 郭瑞，女，硕士研究生，从事宏观及固定收益研究。</w:t>
    </w:r>
  </w:p>
  <w:p w14:paraId="5CD29CA5" w14:textId="246912EC" w:rsidR="00E4745B" w:rsidRPr="006733C6" w:rsidRDefault="00777F17" w:rsidP="006733C6">
    <w:pPr>
      <w:pStyle w:val="a4"/>
      <w:jc w:val="center"/>
      <w:rPr>
        <w:rFonts w:ascii="楷体_GB2312" w:eastAsia="楷体_GB2312" w:hint="eastAsia"/>
      </w:rPr>
    </w:pPr>
    <w:r w:rsidRPr="00777F17">
      <w:rPr>
        <w:rFonts w:ascii="楷体_GB2312" w:eastAsia="楷体_GB2312"/>
      </w:rPr>
      <w:fldChar w:fldCharType="begin"/>
    </w:r>
    <w:r w:rsidRPr="00777F17">
      <w:rPr>
        <w:rFonts w:ascii="楷体_GB2312" w:eastAsia="楷体_GB2312"/>
      </w:rPr>
      <w:instrText>PAGE   \* MERGEFORMAT</w:instrText>
    </w:r>
    <w:r w:rsidRPr="00777F17">
      <w:rPr>
        <w:rFonts w:ascii="楷体_GB2312" w:eastAsia="楷体_GB2312"/>
      </w:rPr>
      <w:fldChar w:fldCharType="separate"/>
    </w:r>
    <w:r w:rsidRPr="00777F17">
      <w:rPr>
        <w:rFonts w:ascii="楷体_GB2312" w:eastAsia="楷体_GB2312"/>
        <w:noProof/>
        <w:lang w:val="zh-CN"/>
      </w:rPr>
      <w:t>1</w:t>
    </w:r>
    <w:r w:rsidRPr="00777F17">
      <w:rPr>
        <w:rFonts w:ascii="楷体_GB2312" w:eastAsia="楷体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AFDA" w14:textId="3A5D98CA" w:rsidR="00777F17" w:rsidRPr="006733C6" w:rsidRDefault="00777F17" w:rsidP="006733C6">
    <w:pPr>
      <w:pStyle w:val="a4"/>
      <w:jc w:val="center"/>
      <w:rPr>
        <w:rFonts w:ascii="楷体_GB2312" w:eastAsia="楷体_GB2312" w:hint="eastAsia"/>
      </w:rPr>
    </w:pPr>
    <w:r w:rsidRPr="00777F17">
      <w:rPr>
        <w:rFonts w:ascii="楷体_GB2312" w:eastAsia="楷体_GB2312"/>
      </w:rPr>
      <w:fldChar w:fldCharType="begin"/>
    </w:r>
    <w:r w:rsidRPr="00777F17">
      <w:rPr>
        <w:rFonts w:ascii="楷体_GB2312" w:eastAsia="楷体_GB2312"/>
      </w:rPr>
      <w:instrText>PAGE   \* MERGEFORMAT</w:instrText>
    </w:r>
    <w:r w:rsidRPr="00777F17">
      <w:rPr>
        <w:rFonts w:ascii="楷体_GB2312" w:eastAsia="楷体_GB2312"/>
      </w:rPr>
      <w:fldChar w:fldCharType="separate"/>
    </w:r>
    <w:r w:rsidRPr="00777F17">
      <w:rPr>
        <w:rFonts w:ascii="楷体_GB2312" w:eastAsia="楷体_GB2312"/>
        <w:noProof/>
        <w:lang w:val="zh-CN"/>
      </w:rPr>
      <w:t>12</w:t>
    </w:r>
    <w:r w:rsidRPr="00777F17">
      <w:rPr>
        <w:rFonts w:ascii="楷体_GB2312" w:eastAsia="楷体_GB23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5A48D" w14:textId="77777777" w:rsidR="00E307B0" w:rsidRDefault="00E307B0" w:rsidP="00E90DEB">
      <w:r>
        <w:separator/>
      </w:r>
    </w:p>
  </w:footnote>
  <w:footnote w:type="continuationSeparator" w:id="0">
    <w:p w14:paraId="2C628079" w14:textId="77777777" w:rsidR="00E307B0" w:rsidRDefault="00E307B0" w:rsidP="00E9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2716" w14:textId="77777777" w:rsidR="00777F17" w:rsidRDefault="00777F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4F143" w14:textId="77777777" w:rsidR="00777F17" w:rsidRDefault="00777F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0865" w14:textId="77777777" w:rsidR="00777F17" w:rsidRDefault="00777F1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3AEA" w14:textId="77777777" w:rsidR="00E4745B" w:rsidRDefault="00E474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FA6"/>
    <w:multiLevelType w:val="multilevel"/>
    <w:tmpl w:val="9A54226A"/>
    <w:styleLink w:val="SXBPSSTYLESTITLEMARK"/>
    <w:lvl w:ilvl="0">
      <w:start w:val="1"/>
      <w:numFmt w:val="none"/>
      <w:pStyle w:val="SXBPSSTYLESMLSECTITLE"/>
      <w:suff w:val="nothing"/>
      <w:lvlText w:val=""/>
      <w:lvlJc w:val="left"/>
      <w:pPr>
        <w:ind w:left="0" w:firstLine="0"/>
      </w:pPr>
      <w:rPr>
        <w:rFonts w:hint="eastAsia"/>
      </w:rPr>
    </w:lvl>
    <w:lvl w:ilvl="1">
      <w:start w:val="1"/>
      <w:numFmt w:val="chineseCountingThousand"/>
      <w:pStyle w:val="SXBPSSTYLESFIRTITLE"/>
      <w:suff w:val="nothing"/>
      <w:lvlText w:val="%1%2、"/>
      <w:lvlJc w:val="left"/>
      <w:pPr>
        <w:ind w:left="0" w:firstLine="0"/>
      </w:pPr>
      <w:rPr>
        <w:rFonts w:hint="eastAsia"/>
      </w:rPr>
    </w:lvl>
    <w:lvl w:ilvl="2">
      <w:start w:val="1"/>
      <w:numFmt w:val="chineseCountingThousand"/>
      <w:pStyle w:val="SXBPSSTYLESSECTITLE"/>
      <w:suff w:val="nothing"/>
      <w:lvlText w:val="%1（%3）"/>
      <w:lvlJc w:val="left"/>
      <w:pPr>
        <w:ind w:left="0" w:firstLine="0"/>
      </w:pPr>
      <w:rPr>
        <w:rFonts w:hint="eastAsia"/>
      </w:rPr>
    </w:lvl>
    <w:lvl w:ilvl="3">
      <w:start w:val="1"/>
      <w:numFmt w:val="decimal"/>
      <w:pStyle w:val="SXBPSSTYLESTHIRDTITLE"/>
      <w:suff w:val="nothing"/>
      <w:lvlText w:val="%1%4."/>
      <w:lvlJc w:val="left"/>
      <w:pPr>
        <w:ind w:left="0" w:firstLine="0"/>
      </w:pPr>
      <w:rPr>
        <w:rFonts w:hint="eastAsia"/>
      </w:rPr>
    </w:lvl>
    <w:lvl w:ilvl="4">
      <w:start w:val="1"/>
      <w:numFmt w:val="decimal"/>
      <w:pStyle w:val="SXBPSSTYLESFOURTITLE"/>
      <w:suff w:val="nothing"/>
      <w:lvlText w:val="%1（%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914629F"/>
    <w:multiLevelType w:val="hybridMultilevel"/>
    <w:tmpl w:val="0140674E"/>
    <w:lvl w:ilvl="0" w:tplc="845AD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07760F"/>
    <w:multiLevelType w:val="multilevel"/>
    <w:tmpl w:val="C8063950"/>
    <w:numStyleLink w:val="SXSTYLESSUMMARYCONTENTMARK"/>
  </w:abstractNum>
  <w:abstractNum w:abstractNumId="3">
    <w:nsid w:val="19952587"/>
    <w:multiLevelType w:val="hybridMultilevel"/>
    <w:tmpl w:val="E48A17A8"/>
    <w:lvl w:ilvl="0" w:tplc="2CAC0AA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450D17"/>
    <w:multiLevelType w:val="multilevel"/>
    <w:tmpl w:val="BE3CAC78"/>
    <w:styleLink w:val="SXSTYLESCONTENTTITLEMARK1"/>
    <w:lvl w:ilvl="0">
      <w:start w:val="1"/>
      <w:numFmt w:val="chineseCountingThousand"/>
      <w:pStyle w:val="SXSTYLESCONTENTFIRTITLE1"/>
      <w:suff w:val="nothing"/>
      <w:lvlText w:val="%1、"/>
      <w:lvlJc w:val="left"/>
      <w:pPr>
        <w:ind w:left="0" w:firstLine="0"/>
      </w:pPr>
      <w:rPr>
        <w:rFonts w:hint="eastAsia"/>
      </w:rPr>
    </w:lvl>
    <w:lvl w:ilvl="1">
      <w:start w:val="1"/>
      <w:numFmt w:val="decimal"/>
      <w:pStyle w:val="SXSTYLESCONTENTSECTITLE1"/>
      <w:suff w:val="nothing"/>
      <w:lvlText w:val="%2、"/>
      <w:lvlJc w:val="left"/>
      <w:pPr>
        <w:ind w:left="0" w:firstLine="0"/>
      </w:pPr>
      <w:rPr>
        <w:rFonts w:hint="eastAsia"/>
      </w:rPr>
    </w:lvl>
    <w:lvl w:ilvl="2">
      <w:start w:val="1"/>
      <w:numFmt w:val="decimal"/>
      <w:pStyle w:val="SXSTYLESCONTENTTHIRDTITLE1"/>
      <w:suff w:val="space"/>
      <w:lvlText w:val="%2.%3"/>
      <w:lvlJc w:val="left"/>
      <w:pPr>
        <w:ind w:left="0" w:firstLine="0"/>
      </w:pPr>
      <w:rPr>
        <w:rFonts w:hint="eastAsia"/>
      </w:rPr>
    </w:lvl>
    <w:lvl w:ilvl="3">
      <w:start w:val="1"/>
      <w:numFmt w:val="decimal"/>
      <w:pStyle w:val="SXSTYLESCONTENTFOURTITLE1"/>
      <w:suff w:val="space"/>
      <w:lvlText w:val="%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BDA0523"/>
    <w:multiLevelType w:val="multilevel"/>
    <w:tmpl w:val="9A54226A"/>
    <w:numStyleLink w:val="SXBPSSTYLESTITLEMARK"/>
  </w:abstractNum>
  <w:abstractNum w:abstractNumId="6">
    <w:nsid w:val="3195675C"/>
    <w:multiLevelType w:val="multilevel"/>
    <w:tmpl w:val="BF8613E0"/>
    <w:styleLink w:val="SXSTYLESCONTENTGRAPHMARK"/>
    <w:lvl w:ilvl="0">
      <w:start w:val="1"/>
      <w:numFmt w:val="decimal"/>
      <w:pStyle w:val="SXSTYLESCONTENTGRAPHTITLE"/>
      <w:suff w:val="nothing"/>
      <w:lvlText w:val="图%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B0E5234"/>
    <w:multiLevelType w:val="multilevel"/>
    <w:tmpl w:val="82AA44C4"/>
    <w:styleLink w:val="SXBPSSTYLESTABLEMARK"/>
    <w:lvl w:ilvl="0">
      <w:start w:val="1"/>
      <w:numFmt w:val="decimal"/>
      <w:pStyle w:val="SXBPSSTYLESTABLETITLE"/>
      <w:suff w:val="nothing"/>
      <w:lvlText w:val="表%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22F5819"/>
    <w:multiLevelType w:val="hybridMultilevel"/>
    <w:tmpl w:val="242E6918"/>
    <w:lvl w:ilvl="0" w:tplc="4F60729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BD3D01"/>
    <w:multiLevelType w:val="multilevel"/>
    <w:tmpl w:val="11065E5E"/>
    <w:styleLink w:val="SXSTYLESCONTENTTITLEMARK"/>
    <w:lvl w:ilvl="0">
      <w:start w:val="1"/>
      <w:numFmt w:val="decimal"/>
      <w:pStyle w:val="SXSTYLESCONTENTFIRTITLE"/>
      <w:suff w:val="space"/>
      <w:lvlText w:val="%1."/>
      <w:lvlJc w:val="left"/>
      <w:pPr>
        <w:ind w:left="0" w:firstLine="0"/>
      </w:pPr>
      <w:rPr>
        <w:rFonts w:hint="eastAsia"/>
      </w:rPr>
    </w:lvl>
    <w:lvl w:ilvl="1">
      <w:start w:val="1"/>
      <w:numFmt w:val="decimal"/>
      <w:pStyle w:val="SXSTYLESCONTENTSECTITLE"/>
      <w:suff w:val="space"/>
      <w:lvlText w:val="%1.%2"/>
      <w:lvlJc w:val="left"/>
      <w:pPr>
        <w:ind w:left="0" w:firstLine="0"/>
      </w:pPr>
      <w:rPr>
        <w:rFonts w:hint="eastAsia"/>
      </w:rPr>
    </w:lvl>
    <w:lvl w:ilvl="2">
      <w:start w:val="1"/>
      <w:numFmt w:val="decimal"/>
      <w:pStyle w:val="SXSTYLESCONTENTTHIRDTITLE"/>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1A31F92"/>
    <w:multiLevelType w:val="hybridMultilevel"/>
    <w:tmpl w:val="0FEAC8D0"/>
    <w:lvl w:ilvl="0" w:tplc="72A82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DC22D0"/>
    <w:multiLevelType w:val="multilevel"/>
    <w:tmpl w:val="9A54226A"/>
    <w:numStyleLink w:val="SXBPSSTYLESTITLEMARK"/>
  </w:abstractNum>
  <w:abstractNum w:abstractNumId="12">
    <w:nsid w:val="6CC21005"/>
    <w:multiLevelType w:val="multilevel"/>
    <w:tmpl w:val="60CAB206"/>
    <w:styleLink w:val="SXBPSSTYLESGRAPHMARK"/>
    <w:lvl w:ilvl="0">
      <w:start w:val="1"/>
      <w:numFmt w:val="decimal"/>
      <w:pStyle w:val="SXBPSSTYLESGRAPHTITLE"/>
      <w:suff w:val="nothing"/>
      <w:lvlText w:val="图%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781813F1"/>
    <w:multiLevelType w:val="multilevel"/>
    <w:tmpl w:val="46EE9424"/>
    <w:styleLink w:val="SXSTYLESCONTENTTABLEMARK"/>
    <w:lvl w:ilvl="0">
      <w:start w:val="1"/>
      <w:numFmt w:val="decimal"/>
      <w:pStyle w:val="SXSTYLESCONTENTTABLETITLE"/>
      <w:suff w:val="nothing"/>
      <w:lvlText w:val="表%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7A124451"/>
    <w:multiLevelType w:val="multilevel"/>
    <w:tmpl w:val="C8063950"/>
    <w:styleLink w:val="SXSTYLESSUMMARYCONTENTMARK"/>
    <w:lvl w:ilvl="0">
      <w:start w:val="1"/>
      <w:numFmt w:val="bullet"/>
      <w:pStyle w:val="SXSTYLESSUMMARYCONTENT"/>
      <w:lvlText w:val=""/>
      <w:lvlJc w:val="left"/>
      <w:pPr>
        <w:ind w:left="0" w:firstLine="0"/>
      </w:pPr>
      <w:rPr>
        <w:rFonts w:ascii="Wingdings" w:hAnsi="Wingdings" w:hint="default"/>
        <w:color w:val="C0000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7BBA7430"/>
    <w:multiLevelType w:val="hybridMultilevel"/>
    <w:tmpl w:val="7C0E8750"/>
    <w:lvl w:ilvl="0" w:tplc="9CE6A42A">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15"/>
  </w:num>
  <w:num w:numId="2">
    <w:abstractNumId w:val="3"/>
  </w:num>
  <w:num w:numId="3">
    <w:abstractNumId w:val="10"/>
  </w:num>
  <w:num w:numId="4">
    <w:abstractNumId w:val="1"/>
  </w:num>
  <w:num w:numId="5">
    <w:abstractNumId w:val="8"/>
  </w:num>
  <w:num w:numId="6">
    <w:abstractNumId w:val="6"/>
  </w:num>
  <w:num w:numId="7">
    <w:abstractNumId w:val="13"/>
  </w:num>
  <w:num w:numId="8">
    <w:abstractNumId w:val="14"/>
  </w:num>
  <w:num w:numId="9">
    <w:abstractNumId w:val="2"/>
  </w:num>
  <w:num w:numId="10">
    <w:abstractNumId w:val="9"/>
  </w:num>
  <w:num w:numId="11">
    <w:abstractNumId w:val="4"/>
  </w:num>
  <w:num w:numId="12">
    <w:abstractNumId w:val="0"/>
  </w:num>
  <w:num w:numId="13">
    <w:abstractNumId w:val="12"/>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B8"/>
    <w:rsid w:val="00011DB5"/>
    <w:rsid w:val="00012102"/>
    <w:rsid w:val="000138D1"/>
    <w:rsid w:val="00014574"/>
    <w:rsid w:val="000150BD"/>
    <w:rsid w:val="00017A8A"/>
    <w:rsid w:val="00022CFE"/>
    <w:rsid w:val="00025053"/>
    <w:rsid w:val="00025F2F"/>
    <w:rsid w:val="00027F6B"/>
    <w:rsid w:val="0003609C"/>
    <w:rsid w:val="00044DA0"/>
    <w:rsid w:val="000459E7"/>
    <w:rsid w:val="00047BB0"/>
    <w:rsid w:val="000506E9"/>
    <w:rsid w:val="000509CA"/>
    <w:rsid w:val="00054309"/>
    <w:rsid w:val="000571C2"/>
    <w:rsid w:val="00057321"/>
    <w:rsid w:val="000579D7"/>
    <w:rsid w:val="00063A40"/>
    <w:rsid w:val="00074723"/>
    <w:rsid w:val="00082102"/>
    <w:rsid w:val="000846F7"/>
    <w:rsid w:val="0009125A"/>
    <w:rsid w:val="00093E07"/>
    <w:rsid w:val="00094871"/>
    <w:rsid w:val="000A0421"/>
    <w:rsid w:val="000A74B2"/>
    <w:rsid w:val="000B3572"/>
    <w:rsid w:val="000B3619"/>
    <w:rsid w:val="000B382C"/>
    <w:rsid w:val="000C36EE"/>
    <w:rsid w:val="000C4503"/>
    <w:rsid w:val="000C5DFC"/>
    <w:rsid w:val="000D2674"/>
    <w:rsid w:val="000D574B"/>
    <w:rsid w:val="000D5947"/>
    <w:rsid w:val="000D5D34"/>
    <w:rsid w:val="000D7030"/>
    <w:rsid w:val="000D7C78"/>
    <w:rsid w:val="000E066C"/>
    <w:rsid w:val="000E577E"/>
    <w:rsid w:val="000E6EE8"/>
    <w:rsid w:val="000F114A"/>
    <w:rsid w:val="00101E95"/>
    <w:rsid w:val="00102B75"/>
    <w:rsid w:val="00102C28"/>
    <w:rsid w:val="00107908"/>
    <w:rsid w:val="00111DF5"/>
    <w:rsid w:val="0011446B"/>
    <w:rsid w:val="001153C0"/>
    <w:rsid w:val="00115A05"/>
    <w:rsid w:val="00120B26"/>
    <w:rsid w:val="0012262F"/>
    <w:rsid w:val="00122C60"/>
    <w:rsid w:val="001334B9"/>
    <w:rsid w:val="00134416"/>
    <w:rsid w:val="001348FE"/>
    <w:rsid w:val="00137A11"/>
    <w:rsid w:val="001423CB"/>
    <w:rsid w:val="0014457C"/>
    <w:rsid w:val="00145219"/>
    <w:rsid w:val="00146D6A"/>
    <w:rsid w:val="001508B7"/>
    <w:rsid w:val="00153B7D"/>
    <w:rsid w:val="00160D79"/>
    <w:rsid w:val="001636D8"/>
    <w:rsid w:val="00171CE5"/>
    <w:rsid w:val="001726B2"/>
    <w:rsid w:val="00172884"/>
    <w:rsid w:val="001774D3"/>
    <w:rsid w:val="00180F26"/>
    <w:rsid w:val="00181AC6"/>
    <w:rsid w:val="00182A48"/>
    <w:rsid w:val="00182F7C"/>
    <w:rsid w:val="00191191"/>
    <w:rsid w:val="00191396"/>
    <w:rsid w:val="0019382F"/>
    <w:rsid w:val="001945B2"/>
    <w:rsid w:val="001A0D3C"/>
    <w:rsid w:val="001A1989"/>
    <w:rsid w:val="001B1151"/>
    <w:rsid w:val="001B75F5"/>
    <w:rsid w:val="001B7932"/>
    <w:rsid w:val="001C28F4"/>
    <w:rsid w:val="001C295E"/>
    <w:rsid w:val="001E06CB"/>
    <w:rsid w:val="001E08DB"/>
    <w:rsid w:val="001E30CF"/>
    <w:rsid w:val="001E4636"/>
    <w:rsid w:val="001E5B4F"/>
    <w:rsid w:val="001E7522"/>
    <w:rsid w:val="001F2124"/>
    <w:rsid w:val="001F2D56"/>
    <w:rsid w:val="0020115C"/>
    <w:rsid w:val="00203CB7"/>
    <w:rsid w:val="00204DBE"/>
    <w:rsid w:val="0021257F"/>
    <w:rsid w:val="002158FF"/>
    <w:rsid w:val="0022258D"/>
    <w:rsid w:val="0022357A"/>
    <w:rsid w:val="0022392D"/>
    <w:rsid w:val="00223FC1"/>
    <w:rsid w:val="00226E44"/>
    <w:rsid w:val="00230CD2"/>
    <w:rsid w:val="002314D3"/>
    <w:rsid w:val="0023235C"/>
    <w:rsid w:val="00241C05"/>
    <w:rsid w:val="00242DDD"/>
    <w:rsid w:val="00243C2C"/>
    <w:rsid w:val="002440B6"/>
    <w:rsid w:val="0025625C"/>
    <w:rsid w:val="002572C9"/>
    <w:rsid w:val="00270640"/>
    <w:rsid w:val="0027727F"/>
    <w:rsid w:val="00282C90"/>
    <w:rsid w:val="002835E0"/>
    <w:rsid w:val="00284724"/>
    <w:rsid w:val="002849E1"/>
    <w:rsid w:val="00285586"/>
    <w:rsid w:val="00286F3B"/>
    <w:rsid w:val="00286F89"/>
    <w:rsid w:val="002A2DB4"/>
    <w:rsid w:val="002A5ADD"/>
    <w:rsid w:val="002A743D"/>
    <w:rsid w:val="002A7E05"/>
    <w:rsid w:val="002B47AB"/>
    <w:rsid w:val="002B4A4C"/>
    <w:rsid w:val="002B60B5"/>
    <w:rsid w:val="002B6C40"/>
    <w:rsid w:val="002B6FB4"/>
    <w:rsid w:val="002C1F7C"/>
    <w:rsid w:val="002C5E44"/>
    <w:rsid w:val="002C7A6C"/>
    <w:rsid w:val="002D0F35"/>
    <w:rsid w:val="002D1B93"/>
    <w:rsid w:val="002D2847"/>
    <w:rsid w:val="002E1E56"/>
    <w:rsid w:val="002E604E"/>
    <w:rsid w:val="002E60D4"/>
    <w:rsid w:val="002E6921"/>
    <w:rsid w:val="002F3196"/>
    <w:rsid w:val="002F50C2"/>
    <w:rsid w:val="002F6FB3"/>
    <w:rsid w:val="00301604"/>
    <w:rsid w:val="003157B7"/>
    <w:rsid w:val="003240A7"/>
    <w:rsid w:val="00331062"/>
    <w:rsid w:val="00331386"/>
    <w:rsid w:val="003323C6"/>
    <w:rsid w:val="003334D0"/>
    <w:rsid w:val="00335F7D"/>
    <w:rsid w:val="003365B2"/>
    <w:rsid w:val="0033732D"/>
    <w:rsid w:val="00340DF1"/>
    <w:rsid w:val="00345945"/>
    <w:rsid w:val="003508B6"/>
    <w:rsid w:val="00352694"/>
    <w:rsid w:val="00352FCD"/>
    <w:rsid w:val="0036126D"/>
    <w:rsid w:val="003640A4"/>
    <w:rsid w:val="0037223A"/>
    <w:rsid w:val="00372F75"/>
    <w:rsid w:val="003735C2"/>
    <w:rsid w:val="00375ADD"/>
    <w:rsid w:val="00382023"/>
    <w:rsid w:val="003851FB"/>
    <w:rsid w:val="003869DB"/>
    <w:rsid w:val="00387A34"/>
    <w:rsid w:val="00392DAA"/>
    <w:rsid w:val="003931A7"/>
    <w:rsid w:val="00394E0E"/>
    <w:rsid w:val="00395B5B"/>
    <w:rsid w:val="003975A4"/>
    <w:rsid w:val="003A20D0"/>
    <w:rsid w:val="003A3C77"/>
    <w:rsid w:val="003B169D"/>
    <w:rsid w:val="003B2A14"/>
    <w:rsid w:val="003B4874"/>
    <w:rsid w:val="003B68B3"/>
    <w:rsid w:val="003B76FA"/>
    <w:rsid w:val="003C2F16"/>
    <w:rsid w:val="003C7643"/>
    <w:rsid w:val="003D1B7A"/>
    <w:rsid w:val="003D4851"/>
    <w:rsid w:val="003D7D2B"/>
    <w:rsid w:val="003F2379"/>
    <w:rsid w:val="003F4F7B"/>
    <w:rsid w:val="0040303C"/>
    <w:rsid w:val="00406AE2"/>
    <w:rsid w:val="00411634"/>
    <w:rsid w:val="0041378C"/>
    <w:rsid w:val="00424232"/>
    <w:rsid w:val="00425304"/>
    <w:rsid w:val="00432891"/>
    <w:rsid w:val="00442B0B"/>
    <w:rsid w:val="00444EB0"/>
    <w:rsid w:val="004458F2"/>
    <w:rsid w:val="00445E90"/>
    <w:rsid w:val="004500DA"/>
    <w:rsid w:val="00450A52"/>
    <w:rsid w:val="00452B58"/>
    <w:rsid w:val="004537C0"/>
    <w:rsid w:val="0046022F"/>
    <w:rsid w:val="00460449"/>
    <w:rsid w:val="0046273B"/>
    <w:rsid w:val="00464CFB"/>
    <w:rsid w:val="00465C35"/>
    <w:rsid w:val="00466FCB"/>
    <w:rsid w:val="00470BFD"/>
    <w:rsid w:val="00476DDF"/>
    <w:rsid w:val="00480549"/>
    <w:rsid w:val="004915C4"/>
    <w:rsid w:val="00493317"/>
    <w:rsid w:val="004935C3"/>
    <w:rsid w:val="004A51D7"/>
    <w:rsid w:val="004B27C9"/>
    <w:rsid w:val="004B778D"/>
    <w:rsid w:val="004C4FF0"/>
    <w:rsid w:val="004C7E8B"/>
    <w:rsid w:val="004D078F"/>
    <w:rsid w:val="004D0AC3"/>
    <w:rsid w:val="004D1506"/>
    <w:rsid w:val="004D6DEF"/>
    <w:rsid w:val="004E0FEB"/>
    <w:rsid w:val="004E1145"/>
    <w:rsid w:val="004E219A"/>
    <w:rsid w:val="004F11E4"/>
    <w:rsid w:val="004F4FE1"/>
    <w:rsid w:val="00505FBA"/>
    <w:rsid w:val="0050721C"/>
    <w:rsid w:val="0051391A"/>
    <w:rsid w:val="00515A7F"/>
    <w:rsid w:val="005200B6"/>
    <w:rsid w:val="0052170F"/>
    <w:rsid w:val="00522B9F"/>
    <w:rsid w:val="00523001"/>
    <w:rsid w:val="0052469D"/>
    <w:rsid w:val="00524A15"/>
    <w:rsid w:val="00525F74"/>
    <w:rsid w:val="00526652"/>
    <w:rsid w:val="005272DC"/>
    <w:rsid w:val="00530DDB"/>
    <w:rsid w:val="005329DA"/>
    <w:rsid w:val="00537F8A"/>
    <w:rsid w:val="00541267"/>
    <w:rsid w:val="00543A22"/>
    <w:rsid w:val="005447A5"/>
    <w:rsid w:val="00545795"/>
    <w:rsid w:val="005462D1"/>
    <w:rsid w:val="00546A0D"/>
    <w:rsid w:val="00547A66"/>
    <w:rsid w:val="005508AE"/>
    <w:rsid w:val="00551BFC"/>
    <w:rsid w:val="005534B4"/>
    <w:rsid w:val="00554EFB"/>
    <w:rsid w:val="00556779"/>
    <w:rsid w:val="005639F7"/>
    <w:rsid w:val="00564BDD"/>
    <w:rsid w:val="00567776"/>
    <w:rsid w:val="00570F4F"/>
    <w:rsid w:val="00576D5A"/>
    <w:rsid w:val="00583ED5"/>
    <w:rsid w:val="005918FA"/>
    <w:rsid w:val="005933E4"/>
    <w:rsid w:val="00595C35"/>
    <w:rsid w:val="00596729"/>
    <w:rsid w:val="005A1DC2"/>
    <w:rsid w:val="005A2F4F"/>
    <w:rsid w:val="005A3578"/>
    <w:rsid w:val="005B2E7A"/>
    <w:rsid w:val="005B4DD9"/>
    <w:rsid w:val="005B5D8B"/>
    <w:rsid w:val="005B6BE0"/>
    <w:rsid w:val="005B7531"/>
    <w:rsid w:val="005C0E8F"/>
    <w:rsid w:val="005C2490"/>
    <w:rsid w:val="005D36A7"/>
    <w:rsid w:val="005D77B2"/>
    <w:rsid w:val="005D786C"/>
    <w:rsid w:val="005D79A0"/>
    <w:rsid w:val="005E33F7"/>
    <w:rsid w:val="005E4F82"/>
    <w:rsid w:val="005E5A8B"/>
    <w:rsid w:val="005F11A3"/>
    <w:rsid w:val="005F4054"/>
    <w:rsid w:val="005F48CB"/>
    <w:rsid w:val="006000E7"/>
    <w:rsid w:val="006009E9"/>
    <w:rsid w:val="00604C31"/>
    <w:rsid w:val="00612330"/>
    <w:rsid w:val="00613897"/>
    <w:rsid w:val="00614439"/>
    <w:rsid w:val="00621AE9"/>
    <w:rsid w:val="00622E12"/>
    <w:rsid w:val="00623CC8"/>
    <w:rsid w:val="00630F5F"/>
    <w:rsid w:val="0063588E"/>
    <w:rsid w:val="0063613D"/>
    <w:rsid w:val="00642AF7"/>
    <w:rsid w:val="00643512"/>
    <w:rsid w:val="00643CFF"/>
    <w:rsid w:val="00644A2C"/>
    <w:rsid w:val="00650720"/>
    <w:rsid w:val="00654DA5"/>
    <w:rsid w:val="00655A44"/>
    <w:rsid w:val="0066361E"/>
    <w:rsid w:val="00665E2F"/>
    <w:rsid w:val="006733C6"/>
    <w:rsid w:val="00675D7B"/>
    <w:rsid w:val="00676885"/>
    <w:rsid w:val="00676BB5"/>
    <w:rsid w:val="00681808"/>
    <w:rsid w:val="006850FB"/>
    <w:rsid w:val="00686272"/>
    <w:rsid w:val="0069621B"/>
    <w:rsid w:val="006B220B"/>
    <w:rsid w:val="006B2F64"/>
    <w:rsid w:val="006D43B5"/>
    <w:rsid w:val="006D6920"/>
    <w:rsid w:val="006D7939"/>
    <w:rsid w:val="006E0CC3"/>
    <w:rsid w:val="006E251A"/>
    <w:rsid w:val="006E5CE9"/>
    <w:rsid w:val="006E6BBF"/>
    <w:rsid w:val="006F3027"/>
    <w:rsid w:val="006F3F89"/>
    <w:rsid w:val="006F48B1"/>
    <w:rsid w:val="006F522E"/>
    <w:rsid w:val="006F74B1"/>
    <w:rsid w:val="00703F19"/>
    <w:rsid w:val="007047BD"/>
    <w:rsid w:val="00704C09"/>
    <w:rsid w:val="00707E3A"/>
    <w:rsid w:val="00712880"/>
    <w:rsid w:val="007141B1"/>
    <w:rsid w:val="007205DF"/>
    <w:rsid w:val="007206D0"/>
    <w:rsid w:val="007214AC"/>
    <w:rsid w:val="0073167D"/>
    <w:rsid w:val="00733B8D"/>
    <w:rsid w:val="00734CA5"/>
    <w:rsid w:val="00734D72"/>
    <w:rsid w:val="00740129"/>
    <w:rsid w:val="0074118B"/>
    <w:rsid w:val="007448C6"/>
    <w:rsid w:val="00744AD3"/>
    <w:rsid w:val="0074789B"/>
    <w:rsid w:val="0075167D"/>
    <w:rsid w:val="00754E25"/>
    <w:rsid w:val="00765509"/>
    <w:rsid w:val="007669BD"/>
    <w:rsid w:val="0077145B"/>
    <w:rsid w:val="00771A1F"/>
    <w:rsid w:val="0077334B"/>
    <w:rsid w:val="00777F17"/>
    <w:rsid w:val="007819B3"/>
    <w:rsid w:val="00781EAF"/>
    <w:rsid w:val="007851D1"/>
    <w:rsid w:val="00791001"/>
    <w:rsid w:val="007953D2"/>
    <w:rsid w:val="00797D66"/>
    <w:rsid w:val="007B1DF1"/>
    <w:rsid w:val="007B1F6C"/>
    <w:rsid w:val="007B7737"/>
    <w:rsid w:val="007B79B8"/>
    <w:rsid w:val="007D129B"/>
    <w:rsid w:val="007D25DC"/>
    <w:rsid w:val="007D2F14"/>
    <w:rsid w:val="007D3E71"/>
    <w:rsid w:val="007E251D"/>
    <w:rsid w:val="007E3D67"/>
    <w:rsid w:val="007E6132"/>
    <w:rsid w:val="007F407F"/>
    <w:rsid w:val="007F6156"/>
    <w:rsid w:val="008028BE"/>
    <w:rsid w:val="00805915"/>
    <w:rsid w:val="00805AEC"/>
    <w:rsid w:val="008100B9"/>
    <w:rsid w:val="008102F2"/>
    <w:rsid w:val="008102F8"/>
    <w:rsid w:val="008108DF"/>
    <w:rsid w:val="00811B8F"/>
    <w:rsid w:val="008125F3"/>
    <w:rsid w:val="00812CAD"/>
    <w:rsid w:val="00816C79"/>
    <w:rsid w:val="008170D5"/>
    <w:rsid w:val="008171FC"/>
    <w:rsid w:val="00817871"/>
    <w:rsid w:val="0083275F"/>
    <w:rsid w:val="00833DE8"/>
    <w:rsid w:val="00840767"/>
    <w:rsid w:val="00842F24"/>
    <w:rsid w:val="00845EA2"/>
    <w:rsid w:val="00846AC5"/>
    <w:rsid w:val="008475BB"/>
    <w:rsid w:val="008512AC"/>
    <w:rsid w:val="00856DF1"/>
    <w:rsid w:val="00857352"/>
    <w:rsid w:val="00863CF1"/>
    <w:rsid w:val="0087018C"/>
    <w:rsid w:val="00870729"/>
    <w:rsid w:val="00870736"/>
    <w:rsid w:val="008740A3"/>
    <w:rsid w:val="008763DC"/>
    <w:rsid w:val="008839AF"/>
    <w:rsid w:val="008865E9"/>
    <w:rsid w:val="00892C26"/>
    <w:rsid w:val="00892DA4"/>
    <w:rsid w:val="00894C09"/>
    <w:rsid w:val="00895D0A"/>
    <w:rsid w:val="00897642"/>
    <w:rsid w:val="008A06E0"/>
    <w:rsid w:val="008A0DB7"/>
    <w:rsid w:val="008A4D7B"/>
    <w:rsid w:val="008A55CF"/>
    <w:rsid w:val="008A6D55"/>
    <w:rsid w:val="008A7185"/>
    <w:rsid w:val="008B3FCA"/>
    <w:rsid w:val="008B54D3"/>
    <w:rsid w:val="008B6A64"/>
    <w:rsid w:val="008C172A"/>
    <w:rsid w:val="008C39F7"/>
    <w:rsid w:val="008C3FC5"/>
    <w:rsid w:val="008C5F68"/>
    <w:rsid w:val="008C77A5"/>
    <w:rsid w:val="008D147E"/>
    <w:rsid w:val="008D48DC"/>
    <w:rsid w:val="008D6830"/>
    <w:rsid w:val="008F06E6"/>
    <w:rsid w:val="008F099D"/>
    <w:rsid w:val="008F2121"/>
    <w:rsid w:val="008F57F8"/>
    <w:rsid w:val="009036A1"/>
    <w:rsid w:val="00905517"/>
    <w:rsid w:val="009068CB"/>
    <w:rsid w:val="00913960"/>
    <w:rsid w:val="009163DE"/>
    <w:rsid w:val="00917648"/>
    <w:rsid w:val="00924266"/>
    <w:rsid w:val="00924603"/>
    <w:rsid w:val="009247AC"/>
    <w:rsid w:val="009305EE"/>
    <w:rsid w:val="00933BE8"/>
    <w:rsid w:val="00933CEE"/>
    <w:rsid w:val="00937F8A"/>
    <w:rsid w:val="00940C02"/>
    <w:rsid w:val="00940F0C"/>
    <w:rsid w:val="0094159D"/>
    <w:rsid w:val="00943600"/>
    <w:rsid w:val="00944ECA"/>
    <w:rsid w:val="00953F9C"/>
    <w:rsid w:val="009549B7"/>
    <w:rsid w:val="00954B7B"/>
    <w:rsid w:val="00956C87"/>
    <w:rsid w:val="00956D4E"/>
    <w:rsid w:val="00963792"/>
    <w:rsid w:val="00970C94"/>
    <w:rsid w:val="009805A6"/>
    <w:rsid w:val="00980E56"/>
    <w:rsid w:val="00981091"/>
    <w:rsid w:val="0098254C"/>
    <w:rsid w:val="009837FB"/>
    <w:rsid w:val="00983D98"/>
    <w:rsid w:val="00983E50"/>
    <w:rsid w:val="00984274"/>
    <w:rsid w:val="00984308"/>
    <w:rsid w:val="0098780D"/>
    <w:rsid w:val="009A2CA7"/>
    <w:rsid w:val="009A2E03"/>
    <w:rsid w:val="009A4EE7"/>
    <w:rsid w:val="009B2D50"/>
    <w:rsid w:val="009B7FA5"/>
    <w:rsid w:val="009C1C10"/>
    <w:rsid w:val="009D1FF1"/>
    <w:rsid w:val="009D49D5"/>
    <w:rsid w:val="009D5204"/>
    <w:rsid w:val="009E2441"/>
    <w:rsid w:val="009E3759"/>
    <w:rsid w:val="009F015F"/>
    <w:rsid w:val="009F1623"/>
    <w:rsid w:val="009F5E8E"/>
    <w:rsid w:val="00A003BB"/>
    <w:rsid w:val="00A04F35"/>
    <w:rsid w:val="00A14259"/>
    <w:rsid w:val="00A14AE3"/>
    <w:rsid w:val="00A15068"/>
    <w:rsid w:val="00A17B54"/>
    <w:rsid w:val="00A22853"/>
    <w:rsid w:val="00A2418D"/>
    <w:rsid w:val="00A261C0"/>
    <w:rsid w:val="00A3058C"/>
    <w:rsid w:val="00A35478"/>
    <w:rsid w:val="00A35D33"/>
    <w:rsid w:val="00A4264A"/>
    <w:rsid w:val="00A4302F"/>
    <w:rsid w:val="00A45794"/>
    <w:rsid w:val="00A526B3"/>
    <w:rsid w:val="00A57CC6"/>
    <w:rsid w:val="00A62154"/>
    <w:rsid w:val="00A64275"/>
    <w:rsid w:val="00A64448"/>
    <w:rsid w:val="00A6640F"/>
    <w:rsid w:val="00A72384"/>
    <w:rsid w:val="00A72E24"/>
    <w:rsid w:val="00A752EB"/>
    <w:rsid w:val="00A75E83"/>
    <w:rsid w:val="00A7657E"/>
    <w:rsid w:val="00A8275C"/>
    <w:rsid w:val="00A840EF"/>
    <w:rsid w:val="00A86CFE"/>
    <w:rsid w:val="00A86E37"/>
    <w:rsid w:val="00A95BE7"/>
    <w:rsid w:val="00AA2828"/>
    <w:rsid w:val="00AA3978"/>
    <w:rsid w:val="00AA4136"/>
    <w:rsid w:val="00AA4139"/>
    <w:rsid w:val="00AB0849"/>
    <w:rsid w:val="00AB36F7"/>
    <w:rsid w:val="00AB52D2"/>
    <w:rsid w:val="00AC1145"/>
    <w:rsid w:val="00AC1397"/>
    <w:rsid w:val="00AC3258"/>
    <w:rsid w:val="00AD5F6F"/>
    <w:rsid w:val="00AD70A7"/>
    <w:rsid w:val="00AE53E3"/>
    <w:rsid w:val="00AF1181"/>
    <w:rsid w:val="00AF1854"/>
    <w:rsid w:val="00AF2B99"/>
    <w:rsid w:val="00AF2F9A"/>
    <w:rsid w:val="00AF68CD"/>
    <w:rsid w:val="00B022EA"/>
    <w:rsid w:val="00B05ECD"/>
    <w:rsid w:val="00B14D6C"/>
    <w:rsid w:val="00B15268"/>
    <w:rsid w:val="00B16E18"/>
    <w:rsid w:val="00B22B6B"/>
    <w:rsid w:val="00B246EA"/>
    <w:rsid w:val="00B41FD9"/>
    <w:rsid w:val="00B51E06"/>
    <w:rsid w:val="00B5630E"/>
    <w:rsid w:val="00B60173"/>
    <w:rsid w:val="00B63FDB"/>
    <w:rsid w:val="00B658D1"/>
    <w:rsid w:val="00B66C19"/>
    <w:rsid w:val="00B67531"/>
    <w:rsid w:val="00B676B2"/>
    <w:rsid w:val="00B677EC"/>
    <w:rsid w:val="00B67BAC"/>
    <w:rsid w:val="00B67F8C"/>
    <w:rsid w:val="00B70EA8"/>
    <w:rsid w:val="00B7224A"/>
    <w:rsid w:val="00B75242"/>
    <w:rsid w:val="00B75D3A"/>
    <w:rsid w:val="00B7694A"/>
    <w:rsid w:val="00B815EB"/>
    <w:rsid w:val="00B834BE"/>
    <w:rsid w:val="00B83BB8"/>
    <w:rsid w:val="00B920DF"/>
    <w:rsid w:val="00B94436"/>
    <w:rsid w:val="00BA387F"/>
    <w:rsid w:val="00BA53B1"/>
    <w:rsid w:val="00BA5E10"/>
    <w:rsid w:val="00BB0D53"/>
    <w:rsid w:val="00BB2985"/>
    <w:rsid w:val="00BB5816"/>
    <w:rsid w:val="00BD2476"/>
    <w:rsid w:val="00BD4B60"/>
    <w:rsid w:val="00BE2B09"/>
    <w:rsid w:val="00BE33F9"/>
    <w:rsid w:val="00BE38F5"/>
    <w:rsid w:val="00BE4822"/>
    <w:rsid w:val="00BE4882"/>
    <w:rsid w:val="00BE5E91"/>
    <w:rsid w:val="00BF154C"/>
    <w:rsid w:val="00BF62FB"/>
    <w:rsid w:val="00BF6D3B"/>
    <w:rsid w:val="00C01124"/>
    <w:rsid w:val="00C01AE0"/>
    <w:rsid w:val="00C12BDA"/>
    <w:rsid w:val="00C12FE8"/>
    <w:rsid w:val="00C1599D"/>
    <w:rsid w:val="00C165C7"/>
    <w:rsid w:val="00C17A84"/>
    <w:rsid w:val="00C24F3B"/>
    <w:rsid w:val="00C253E7"/>
    <w:rsid w:val="00C2616C"/>
    <w:rsid w:val="00C34717"/>
    <w:rsid w:val="00C40418"/>
    <w:rsid w:val="00C46ACC"/>
    <w:rsid w:val="00C52294"/>
    <w:rsid w:val="00C52DA5"/>
    <w:rsid w:val="00C53CD2"/>
    <w:rsid w:val="00C56151"/>
    <w:rsid w:val="00C70662"/>
    <w:rsid w:val="00C71C25"/>
    <w:rsid w:val="00C7234D"/>
    <w:rsid w:val="00C74AEF"/>
    <w:rsid w:val="00C7789C"/>
    <w:rsid w:val="00C807E1"/>
    <w:rsid w:val="00C80ABC"/>
    <w:rsid w:val="00C8632B"/>
    <w:rsid w:val="00C911A6"/>
    <w:rsid w:val="00C91462"/>
    <w:rsid w:val="00C93681"/>
    <w:rsid w:val="00C94D59"/>
    <w:rsid w:val="00CA02B5"/>
    <w:rsid w:val="00CA0313"/>
    <w:rsid w:val="00CA5D5E"/>
    <w:rsid w:val="00CB0649"/>
    <w:rsid w:val="00CB27F0"/>
    <w:rsid w:val="00CB2A38"/>
    <w:rsid w:val="00CC229A"/>
    <w:rsid w:val="00CC74CA"/>
    <w:rsid w:val="00CE0319"/>
    <w:rsid w:val="00CE32FB"/>
    <w:rsid w:val="00CE7E3C"/>
    <w:rsid w:val="00CF0A4D"/>
    <w:rsid w:val="00CF4385"/>
    <w:rsid w:val="00D0127C"/>
    <w:rsid w:val="00D01E8F"/>
    <w:rsid w:val="00D04C68"/>
    <w:rsid w:val="00D05113"/>
    <w:rsid w:val="00D0736A"/>
    <w:rsid w:val="00D07DDF"/>
    <w:rsid w:val="00D103B6"/>
    <w:rsid w:val="00D14048"/>
    <w:rsid w:val="00D1501D"/>
    <w:rsid w:val="00D17F98"/>
    <w:rsid w:val="00D207E3"/>
    <w:rsid w:val="00D22065"/>
    <w:rsid w:val="00D223AB"/>
    <w:rsid w:val="00D22F24"/>
    <w:rsid w:val="00D23787"/>
    <w:rsid w:val="00D27423"/>
    <w:rsid w:val="00D3363A"/>
    <w:rsid w:val="00D35882"/>
    <w:rsid w:val="00D4204A"/>
    <w:rsid w:val="00D4347E"/>
    <w:rsid w:val="00D43645"/>
    <w:rsid w:val="00D43D48"/>
    <w:rsid w:val="00D4615D"/>
    <w:rsid w:val="00D46D7C"/>
    <w:rsid w:val="00D5007C"/>
    <w:rsid w:val="00D6035E"/>
    <w:rsid w:val="00D60B27"/>
    <w:rsid w:val="00D618E7"/>
    <w:rsid w:val="00D64F59"/>
    <w:rsid w:val="00D705C2"/>
    <w:rsid w:val="00D70F3C"/>
    <w:rsid w:val="00D732EC"/>
    <w:rsid w:val="00D76FEA"/>
    <w:rsid w:val="00D7733A"/>
    <w:rsid w:val="00D81984"/>
    <w:rsid w:val="00D84DB9"/>
    <w:rsid w:val="00D850B2"/>
    <w:rsid w:val="00D85E6F"/>
    <w:rsid w:val="00D91267"/>
    <w:rsid w:val="00D95436"/>
    <w:rsid w:val="00DB0A75"/>
    <w:rsid w:val="00DB516B"/>
    <w:rsid w:val="00DB720D"/>
    <w:rsid w:val="00DB7B6E"/>
    <w:rsid w:val="00DD4EA9"/>
    <w:rsid w:val="00DE373D"/>
    <w:rsid w:val="00DE3F67"/>
    <w:rsid w:val="00DE5FE5"/>
    <w:rsid w:val="00DE788C"/>
    <w:rsid w:val="00DF2079"/>
    <w:rsid w:val="00DF324A"/>
    <w:rsid w:val="00DF7450"/>
    <w:rsid w:val="00E123AC"/>
    <w:rsid w:val="00E1522C"/>
    <w:rsid w:val="00E201C9"/>
    <w:rsid w:val="00E212DD"/>
    <w:rsid w:val="00E252D7"/>
    <w:rsid w:val="00E25C03"/>
    <w:rsid w:val="00E26FB7"/>
    <w:rsid w:val="00E307B0"/>
    <w:rsid w:val="00E31450"/>
    <w:rsid w:val="00E31E45"/>
    <w:rsid w:val="00E3441D"/>
    <w:rsid w:val="00E353B4"/>
    <w:rsid w:val="00E36982"/>
    <w:rsid w:val="00E43655"/>
    <w:rsid w:val="00E4745B"/>
    <w:rsid w:val="00E502FD"/>
    <w:rsid w:val="00E5098A"/>
    <w:rsid w:val="00E575AA"/>
    <w:rsid w:val="00E57E08"/>
    <w:rsid w:val="00E608B6"/>
    <w:rsid w:val="00E71906"/>
    <w:rsid w:val="00E72FFE"/>
    <w:rsid w:val="00E75C17"/>
    <w:rsid w:val="00E838BD"/>
    <w:rsid w:val="00E85BB6"/>
    <w:rsid w:val="00E8607A"/>
    <w:rsid w:val="00E876E7"/>
    <w:rsid w:val="00E87AE2"/>
    <w:rsid w:val="00E90DEB"/>
    <w:rsid w:val="00E9766A"/>
    <w:rsid w:val="00E97E40"/>
    <w:rsid w:val="00EB028A"/>
    <w:rsid w:val="00EB0708"/>
    <w:rsid w:val="00EB7380"/>
    <w:rsid w:val="00EC0E90"/>
    <w:rsid w:val="00EC11E0"/>
    <w:rsid w:val="00EC1F20"/>
    <w:rsid w:val="00EC32E4"/>
    <w:rsid w:val="00EC37C2"/>
    <w:rsid w:val="00EC3DE7"/>
    <w:rsid w:val="00EC3EB2"/>
    <w:rsid w:val="00EC5433"/>
    <w:rsid w:val="00EC5B54"/>
    <w:rsid w:val="00EC70D1"/>
    <w:rsid w:val="00EE1357"/>
    <w:rsid w:val="00EE18EB"/>
    <w:rsid w:val="00EF1E34"/>
    <w:rsid w:val="00F005A8"/>
    <w:rsid w:val="00F0221C"/>
    <w:rsid w:val="00F0735B"/>
    <w:rsid w:val="00F12239"/>
    <w:rsid w:val="00F12CBF"/>
    <w:rsid w:val="00F20260"/>
    <w:rsid w:val="00F22862"/>
    <w:rsid w:val="00F23379"/>
    <w:rsid w:val="00F23BF1"/>
    <w:rsid w:val="00F23E23"/>
    <w:rsid w:val="00F24A85"/>
    <w:rsid w:val="00F3250F"/>
    <w:rsid w:val="00F345C0"/>
    <w:rsid w:val="00F431F7"/>
    <w:rsid w:val="00F5111F"/>
    <w:rsid w:val="00F51225"/>
    <w:rsid w:val="00F51D07"/>
    <w:rsid w:val="00F6414A"/>
    <w:rsid w:val="00F64B57"/>
    <w:rsid w:val="00F67275"/>
    <w:rsid w:val="00F7489F"/>
    <w:rsid w:val="00F86B1B"/>
    <w:rsid w:val="00FA0A55"/>
    <w:rsid w:val="00FA0A9C"/>
    <w:rsid w:val="00FA515D"/>
    <w:rsid w:val="00FA64B4"/>
    <w:rsid w:val="00FB5E62"/>
    <w:rsid w:val="00FC2888"/>
    <w:rsid w:val="00FD3248"/>
    <w:rsid w:val="00FD76A2"/>
    <w:rsid w:val="00FD798D"/>
    <w:rsid w:val="00FE013A"/>
    <w:rsid w:val="00FE7623"/>
    <w:rsid w:val="00FF27EB"/>
    <w:rsid w:val="00FF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7E"/>
    <w:pPr>
      <w:widowControl w:val="0"/>
      <w:spacing w:line="360" w:lineRule="auto"/>
      <w:jc w:val="both"/>
    </w:pPr>
    <w:rPr>
      <w:rFonts w:ascii="Times New Roman" w:eastAsia="宋体" w:hAnsi="Times New Roman" w:cs="Times New Roman"/>
    </w:rPr>
  </w:style>
  <w:style w:type="paragraph" w:styleId="1">
    <w:name w:val="heading 1"/>
    <w:basedOn w:val="a"/>
    <w:next w:val="a"/>
    <w:link w:val="1Char"/>
    <w:uiPriority w:val="9"/>
    <w:qFormat/>
    <w:rsid w:val="0074118B"/>
    <w:pPr>
      <w:keepNext/>
      <w:keepLines/>
      <w:spacing w:before="340" w:after="330" w:line="578" w:lineRule="auto"/>
      <w:outlineLvl w:val="0"/>
    </w:pPr>
    <w:rPr>
      <w:rFonts w:eastAsia="黑体"/>
      <w:b/>
      <w:bCs/>
      <w:kern w:val="44"/>
      <w:sz w:val="30"/>
      <w:szCs w:val="44"/>
    </w:rPr>
  </w:style>
  <w:style w:type="paragraph" w:styleId="2">
    <w:name w:val="heading 2"/>
    <w:basedOn w:val="a"/>
    <w:next w:val="a"/>
    <w:link w:val="2Char"/>
    <w:uiPriority w:val="9"/>
    <w:unhideWhenUsed/>
    <w:qFormat/>
    <w:rsid w:val="0074118B"/>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2835E0"/>
    <w:pPr>
      <w:keepNext/>
      <w:keepLines/>
      <w:spacing w:before="260" w:after="260" w:line="416"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DEB"/>
    <w:rPr>
      <w:sz w:val="18"/>
      <w:szCs w:val="18"/>
    </w:rPr>
  </w:style>
  <w:style w:type="paragraph" w:styleId="a4">
    <w:name w:val="footer"/>
    <w:basedOn w:val="a"/>
    <w:link w:val="Char0"/>
    <w:uiPriority w:val="99"/>
    <w:unhideWhenUsed/>
    <w:rsid w:val="00E90DEB"/>
    <w:pPr>
      <w:tabs>
        <w:tab w:val="center" w:pos="4153"/>
        <w:tab w:val="right" w:pos="8306"/>
      </w:tabs>
      <w:snapToGrid w:val="0"/>
      <w:jc w:val="left"/>
    </w:pPr>
    <w:rPr>
      <w:sz w:val="18"/>
      <w:szCs w:val="18"/>
    </w:rPr>
  </w:style>
  <w:style w:type="character" w:customStyle="1" w:styleId="Char0">
    <w:name w:val="页脚 Char"/>
    <w:basedOn w:val="a0"/>
    <w:link w:val="a4"/>
    <w:uiPriority w:val="99"/>
    <w:rsid w:val="00E90DEB"/>
    <w:rPr>
      <w:sz w:val="18"/>
      <w:szCs w:val="18"/>
    </w:rPr>
  </w:style>
  <w:style w:type="paragraph" w:styleId="a5">
    <w:name w:val="List Paragraph"/>
    <w:basedOn w:val="a"/>
    <w:uiPriority w:val="34"/>
    <w:qFormat/>
    <w:rsid w:val="00012102"/>
    <w:pPr>
      <w:ind w:firstLineChars="200" w:firstLine="420"/>
    </w:pPr>
  </w:style>
  <w:style w:type="table" w:styleId="a6">
    <w:name w:val="Table Grid"/>
    <w:basedOn w:val="a1"/>
    <w:qFormat/>
    <w:rsid w:val="0094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43600"/>
    <w:rPr>
      <w:sz w:val="18"/>
      <w:szCs w:val="18"/>
    </w:rPr>
  </w:style>
  <w:style w:type="character" w:customStyle="1" w:styleId="Char1">
    <w:name w:val="批注框文本 Char"/>
    <w:basedOn w:val="a0"/>
    <w:link w:val="a7"/>
    <w:uiPriority w:val="99"/>
    <w:semiHidden/>
    <w:rsid w:val="00943600"/>
    <w:rPr>
      <w:sz w:val="18"/>
      <w:szCs w:val="18"/>
    </w:rPr>
  </w:style>
  <w:style w:type="paragraph" w:styleId="a8">
    <w:name w:val="caption"/>
    <w:basedOn w:val="a"/>
    <w:next w:val="a"/>
    <w:uiPriority w:val="35"/>
    <w:unhideWhenUsed/>
    <w:qFormat/>
    <w:rsid w:val="00943600"/>
    <w:rPr>
      <w:rFonts w:asciiTheme="majorHAnsi" w:eastAsia="黑体" w:hAnsiTheme="majorHAnsi" w:cstheme="majorBidi"/>
      <w:sz w:val="20"/>
      <w:szCs w:val="20"/>
    </w:rPr>
  </w:style>
  <w:style w:type="paragraph" w:customStyle="1" w:styleId="SXSTYLESCONTENTGRAPHTITLE">
    <w:name w:val="SX_STYLES_CONTENT_GRAPHTITLE"/>
    <w:rsid w:val="000E577E"/>
    <w:pPr>
      <w:widowControl w:val="0"/>
      <w:numPr>
        <w:numId w:val="6"/>
      </w:numPr>
      <w:spacing w:line="360" w:lineRule="auto"/>
      <w:jc w:val="both"/>
    </w:pPr>
    <w:rPr>
      <w:rFonts w:ascii="Times New Roman" w:eastAsia="黑体" w:hAnsi="Times New Roman" w:cs="Times New Roman"/>
    </w:rPr>
  </w:style>
  <w:style w:type="paragraph" w:customStyle="1" w:styleId="SXSTYLESCONTENTRESOURCE">
    <w:name w:val="SX_STYLES_CONTENT_RESOURCE"/>
    <w:rsid w:val="000E577E"/>
    <w:pPr>
      <w:widowControl w:val="0"/>
      <w:spacing w:line="360" w:lineRule="auto"/>
      <w:jc w:val="both"/>
    </w:pPr>
    <w:rPr>
      <w:rFonts w:ascii="Times New Roman" w:eastAsia="黑体" w:hAnsi="Times New Roman" w:cs="Times New Roman"/>
    </w:rPr>
  </w:style>
  <w:style w:type="table" w:customStyle="1" w:styleId="10">
    <w:name w:val="网格型1"/>
    <w:basedOn w:val="a1"/>
    <w:qFormat/>
    <w:rsid w:val="007206D0"/>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XSTYLESCONTENTGRAPHMARK">
    <w:name w:val="SX_STYLES_CONTENT_GRAPH_MARK"/>
    <w:uiPriority w:val="99"/>
    <w:rsid w:val="000E577E"/>
    <w:pPr>
      <w:numPr>
        <w:numId w:val="6"/>
      </w:numPr>
    </w:pPr>
  </w:style>
  <w:style w:type="paragraph" w:customStyle="1" w:styleId="SXSTYLESCONTENTTABLETITLE">
    <w:name w:val="SX_STYLES_CONTENT_TABLETITLE"/>
    <w:rsid w:val="000E577E"/>
    <w:pPr>
      <w:widowControl w:val="0"/>
      <w:numPr>
        <w:numId w:val="7"/>
      </w:numPr>
      <w:spacing w:line="360" w:lineRule="auto"/>
      <w:jc w:val="both"/>
    </w:pPr>
    <w:rPr>
      <w:rFonts w:ascii="Times New Roman" w:eastAsia="黑体" w:hAnsi="Times New Roman" w:cs="Times New Roman"/>
    </w:rPr>
  </w:style>
  <w:style w:type="numbering" w:customStyle="1" w:styleId="SXSTYLESCONTENTTABLEMARK">
    <w:name w:val="SX_STYLES_CONTENT_TABLE_MARK"/>
    <w:uiPriority w:val="99"/>
    <w:rsid w:val="000E577E"/>
    <w:pPr>
      <w:numPr>
        <w:numId w:val="7"/>
      </w:numPr>
    </w:pPr>
  </w:style>
  <w:style w:type="character" w:customStyle="1" w:styleId="1Char">
    <w:name w:val="标题 1 Char"/>
    <w:basedOn w:val="a0"/>
    <w:link w:val="1"/>
    <w:uiPriority w:val="9"/>
    <w:rsid w:val="0074118B"/>
    <w:rPr>
      <w:rFonts w:ascii="Times New Roman" w:eastAsia="黑体" w:hAnsi="Times New Roman" w:cs="Times New Roman"/>
      <w:b/>
      <w:bCs/>
      <w:kern w:val="44"/>
      <w:sz w:val="30"/>
      <w:szCs w:val="44"/>
    </w:rPr>
  </w:style>
  <w:style w:type="character" w:customStyle="1" w:styleId="2Char">
    <w:name w:val="标题 2 Char"/>
    <w:basedOn w:val="a0"/>
    <w:link w:val="2"/>
    <w:uiPriority w:val="9"/>
    <w:rsid w:val="0074118B"/>
    <w:rPr>
      <w:rFonts w:asciiTheme="majorHAnsi" w:eastAsia="黑体" w:hAnsiTheme="majorHAnsi" w:cstheme="majorBidi"/>
      <w:b/>
      <w:bCs/>
      <w:sz w:val="28"/>
      <w:szCs w:val="32"/>
    </w:rPr>
  </w:style>
  <w:style w:type="character" w:customStyle="1" w:styleId="3Char">
    <w:name w:val="标题 3 Char"/>
    <w:basedOn w:val="a0"/>
    <w:link w:val="3"/>
    <w:uiPriority w:val="9"/>
    <w:rsid w:val="002835E0"/>
    <w:rPr>
      <w:rFonts w:ascii="Times New Roman" w:eastAsia="黑体" w:hAnsi="Times New Roman" w:cs="Times New Roman"/>
      <w:b/>
      <w:bCs/>
      <w:sz w:val="24"/>
      <w:szCs w:val="32"/>
    </w:rPr>
  </w:style>
  <w:style w:type="paragraph" w:customStyle="1" w:styleId="SXSTYLESTITLE">
    <w:name w:val="SX_STYLES_TITLE"/>
    <w:rsid w:val="000E577E"/>
    <w:pPr>
      <w:widowControl w:val="0"/>
      <w:spacing w:line="276" w:lineRule="auto"/>
      <w:jc w:val="both"/>
    </w:pPr>
    <w:rPr>
      <w:rFonts w:ascii="Times New Roman" w:eastAsia="黑体" w:hAnsi="Times New Roman" w:cs="Times New Roman"/>
      <w:b/>
      <w:sz w:val="24"/>
    </w:rPr>
  </w:style>
  <w:style w:type="paragraph" w:customStyle="1" w:styleId="SXSTYLESSUMMARYCONTENT">
    <w:name w:val="SX_STYLES_SUMMARY_CONTENT"/>
    <w:rsid w:val="000E577E"/>
    <w:pPr>
      <w:widowControl w:val="0"/>
      <w:numPr>
        <w:numId w:val="9"/>
      </w:numPr>
      <w:spacing w:line="276" w:lineRule="auto"/>
      <w:jc w:val="both"/>
    </w:pPr>
    <w:rPr>
      <w:rFonts w:ascii="Times New Roman" w:eastAsia="宋体" w:hAnsi="Times New Roman" w:cs="Times New Roman"/>
    </w:rPr>
  </w:style>
  <w:style w:type="numbering" w:customStyle="1" w:styleId="SXSTYLESSUMMARYCONTENTMARK">
    <w:name w:val="SX_STYLES_SUMMARY_CONTENT_MARK"/>
    <w:uiPriority w:val="99"/>
    <w:rsid w:val="000E577E"/>
    <w:pPr>
      <w:numPr>
        <w:numId w:val="8"/>
      </w:numPr>
    </w:pPr>
  </w:style>
  <w:style w:type="paragraph" w:customStyle="1" w:styleId="SXSTYLESSUMMARYTITLE">
    <w:name w:val="SX_STYLES_SUMMARY_TITLE"/>
    <w:rsid w:val="000E577E"/>
    <w:pPr>
      <w:widowControl w:val="0"/>
      <w:spacing w:line="276" w:lineRule="auto"/>
      <w:jc w:val="both"/>
    </w:pPr>
    <w:rPr>
      <w:rFonts w:ascii="Times New Roman" w:eastAsia="宋体" w:hAnsi="Times New Roman" w:cs="Times New Roman"/>
      <w:b/>
      <w:color w:val="C8002D"/>
    </w:rPr>
  </w:style>
  <w:style w:type="paragraph" w:customStyle="1" w:styleId="SXSTYLESMLTITLE">
    <w:name w:val="SX_STYLES_ML_TITLE"/>
    <w:rsid w:val="000E577E"/>
    <w:pPr>
      <w:widowControl w:val="0"/>
      <w:spacing w:line="360" w:lineRule="auto"/>
      <w:jc w:val="center"/>
    </w:pPr>
    <w:rPr>
      <w:rFonts w:ascii="Times New Roman" w:eastAsia="宋体" w:hAnsi="Times New Roman" w:cs="Times New Roman"/>
      <w:b/>
      <w:sz w:val="40"/>
    </w:rPr>
  </w:style>
  <w:style w:type="paragraph" w:customStyle="1" w:styleId="SXSTYLESMLFIRTITLE">
    <w:name w:val="SX_STYLES_ML_FIRTITLE"/>
    <w:rsid w:val="000E577E"/>
    <w:pPr>
      <w:widowControl w:val="0"/>
      <w:spacing w:before="120" w:after="120" w:line="360" w:lineRule="auto"/>
    </w:pPr>
    <w:rPr>
      <w:rFonts w:ascii="Times New Roman" w:eastAsia="宋体" w:hAnsi="Times New Roman" w:cs="Times New Roman"/>
      <w:b/>
      <w:sz w:val="20"/>
    </w:rPr>
  </w:style>
  <w:style w:type="paragraph" w:customStyle="1" w:styleId="SXSTYLESMLSECTITLE">
    <w:name w:val="SX_STYLES_ML_SECTITLE"/>
    <w:rsid w:val="000E577E"/>
    <w:pPr>
      <w:widowControl w:val="0"/>
      <w:spacing w:line="360" w:lineRule="auto"/>
      <w:ind w:leftChars="100" w:left="100"/>
    </w:pPr>
    <w:rPr>
      <w:rFonts w:ascii="Times New Roman" w:eastAsia="宋体" w:hAnsi="Times New Roman" w:cs="Times New Roman"/>
      <w:sz w:val="20"/>
    </w:rPr>
  </w:style>
  <w:style w:type="paragraph" w:customStyle="1" w:styleId="SXSTYLESCONTENTFIRTITLE">
    <w:name w:val="SX_STYLES_CONTENT_FIRTITLE"/>
    <w:rsid w:val="000E577E"/>
    <w:pPr>
      <w:keepNext/>
      <w:keepLines/>
      <w:widowControl w:val="0"/>
      <w:numPr>
        <w:numId w:val="10"/>
      </w:numPr>
      <w:spacing w:before="200" w:after="120" w:line="480" w:lineRule="auto"/>
      <w:jc w:val="both"/>
      <w:outlineLvl w:val="0"/>
    </w:pPr>
    <w:rPr>
      <w:rFonts w:ascii="Times New Roman" w:eastAsia="宋体" w:hAnsi="Times New Roman" w:cs="Times New Roman"/>
      <w:b/>
      <w:color w:val="C8002D"/>
      <w:kern w:val="44"/>
      <w:sz w:val="32"/>
    </w:rPr>
  </w:style>
  <w:style w:type="paragraph" w:customStyle="1" w:styleId="SXSTYLESCONTENTSECTITLE">
    <w:name w:val="SX_STYLES_CONTENT_SECTITLE"/>
    <w:rsid w:val="000E577E"/>
    <w:pPr>
      <w:keepNext/>
      <w:keepLines/>
      <w:widowControl w:val="0"/>
      <w:numPr>
        <w:ilvl w:val="1"/>
        <w:numId w:val="10"/>
      </w:numPr>
      <w:spacing w:before="120" w:after="120" w:line="360" w:lineRule="auto"/>
      <w:jc w:val="both"/>
      <w:outlineLvl w:val="1"/>
    </w:pPr>
    <w:rPr>
      <w:rFonts w:ascii="Times New Roman" w:eastAsia="宋体" w:hAnsi="Times New Roman" w:cs="Times New Roman"/>
      <w:b/>
      <w:color w:val="C8002D"/>
      <w:sz w:val="30"/>
    </w:rPr>
  </w:style>
  <w:style w:type="paragraph" w:customStyle="1" w:styleId="SXSTYLESCONTENTTHIRDTITLE">
    <w:name w:val="SX_STYLES_CONTENT_THIRDTITLE"/>
    <w:rsid w:val="000E577E"/>
    <w:pPr>
      <w:keepNext/>
      <w:keepLines/>
      <w:widowControl w:val="0"/>
      <w:numPr>
        <w:ilvl w:val="2"/>
        <w:numId w:val="10"/>
      </w:numPr>
      <w:spacing w:before="120" w:after="120" w:line="360" w:lineRule="auto"/>
      <w:jc w:val="both"/>
      <w:outlineLvl w:val="2"/>
    </w:pPr>
    <w:rPr>
      <w:rFonts w:ascii="Times New Roman" w:eastAsia="宋体" w:hAnsi="Times New Roman" w:cs="Times New Roman"/>
      <w:b/>
      <w:color w:val="C8002D"/>
      <w:sz w:val="28"/>
    </w:rPr>
  </w:style>
  <w:style w:type="numbering" w:customStyle="1" w:styleId="SXSTYLESCONTENTTITLEMARK">
    <w:name w:val="SX_STYLES_CONTENT_TITLE_MARK"/>
    <w:uiPriority w:val="99"/>
    <w:rsid w:val="000E577E"/>
    <w:pPr>
      <w:numPr>
        <w:numId w:val="10"/>
      </w:numPr>
    </w:pPr>
  </w:style>
  <w:style w:type="paragraph" w:customStyle="1" w:styleId="SXSTYLESCONTENTCONTENT">
    <w:name w:val="SX_STYLES_CONTENT_CONTENT"/>
    <w:rsid w:val="000E577E"/>
    <w:pPr>
      <w:widowControl w:val="0"/>
      <w:spacing w:line="360" w:lineRule="auto"/>
      <w:ind w:firstLineChars="200" w:firstLine="200"/>
      <w:jc w:val="both"/>
    </w:pPr>
    <w:rPr>
      <w:rFonts w:ascii="Times New Roman" w:eastAsia="宋体" w:hAnsi="Times New Roman" w:cs="Times New Roman"/>
    </w:rPr>
  </w:style>
  <w:style w:type="paragraph" w:customStyle="1" w:styleId="SXSTYLESSUMMARYCONTENT1">
    <w:name w:val="SX_STYLES_SUMMARY_CONTENT1"/>
    <w:rsid w:val="000E577E"/>
    <w:pPr>
      <w:widowControl w:val="0"/>
      <w:spacing w:line="276" w:lineRule="auto"/>
      <w:jc w:val="both"/>
    </w:pPr>
    <w:rPr>
      <w:rFonts w:ascii="Times New Roman" w:eastAsia="宋体" w:hAnsi="Times New Roman" w:cs="Times New Roman"/>
    </w:rPr>
  </w:style>
  <w:style w:type="paragraph" w:customStyle="1" w:styleId="SXSTYLESMLTHIRDTITLE">
    <w:name w:val="SX_STYLES_ML_THIRDTITLE"/>
    <w:rsid w:val="000E577E"/>
    <w:pPr>
      <w:widowControl w:val="0"/>
      <w:spacing w:line="360" w:lineRule="auto"/>
      <w:ind w:leftChars="200" w:left="200"/>
    </w:pPr>
    <w:rPr>
      <w:rFonts w:ascii="Times New Roman" w:eastAsia="宋体" w:hAnsi="Times New Roman" w:cs="Times New Roman"/>
      <w:sz w:val="20"/>
    </w:rPr>
  </w:style>
  <w:style w:type="paragraph" w:customStyle="1" w:styleId="SXSTYLESMLGRAPHTITLE">
    <w:name w:val="SX_STYLES_ML_GRAPHTITLE"/>
    <w:rsid w:val="000E577E"/>
    <w:pPr>
      <w:widowControl w:val="0"/>
      <w:spacing w:before="120" w:after="120" w:line="360" w:lineRule="auto"/>
    </w:pPr>
    <w:rPr>
      <w:rFonts w:ascii="Times New Roman" w:eastAsia="宋体" w:hAnsi="Times New Roman" w:cs="Times New Roman"/>
      <w:b/>
      <w:sz w:val="20"/>
    </w:rPr>
  </w:style>
  <w:style w:type="paragraph" w:customStyle="1" w:styleId="SXENDPAGCONTENT">
    <w:name w:val="SX_ENDPAG_CONTENT"/>
    <w:rsid w:val="000E577E"/>
    <w:pPr>
      <w:widowControl w:val="0"/>
      <w:overflowPunct w:val="0"/>
      <w:ind w:firstLineChars="200" w:firstLine="200"/>
      <w:jc w:val="both"/>
    </w:pPr>
    <w:rPr>
      <w:rFonts w:ascii="Times New Roman" w:eastAsia="黑体" w:hAnsi="Times New Roman" w:cs="Times New Roman"/>
      <w:color w:val="333333"/>
      <w:szCs w:val="21"/>
    </w:rPr>
  </w:style>
  <w:style w:type="paragraph" w:customStyle="1" w:styleId="SXENDPAGTITLE">
    <w:name w:val="SX_ENDPAG_TITLE"/>
    <w:rsid w:val="000E577E"/>
    <w:pPr>
      <w:widowControl w:val="0"/>
      <w:spacing w:before="120" w:line="216" w:lineRule="auto"/>
      <w:jc w:val="both"/>
    </w:pPr>
    <w:rPr>
      <w:rFonts w:ascii="Times New Roman" w:eastAsia="黑体" w:hAnsi="Times New Roman" w:cs="Times New Roman"/>
      <w:b/>
      <w:color w:val="C8002D"/>
      <w:sz w:val="24"/>
      <w:szCs w:val="24"/>
    </w:rPr>
  </w:style>
  <w:style w:type="paragraph" w:customStyle="1" w:styleId="SXENDPAGCONTENTRANK">
    <w:name w:val="SX_ENDPAG_CONTENT_RANK"/>
    <w:basedOn w:val="SXENDPAGCONTENT"/>
    <w:rsid w:val="000E577E"/>
    <w:pPr>
      <w:ind w:firstLineChars="0" w:firstLine="0"/>
    </w:pPr>
  </w:style>
  <w:style w:type="table" w:customStyle="1" w:styleId="SXSTYLESBASTABLE1">
    <w:name w:val="SX_STYLES_BAS_TABLE1"/>
    <w:basedOn w:val="a1"/>
    <w:uiPriority w:val="99"/>
    <w:rsid w:val="000E577E"/>
    <w:pPr>
      <w:jc w:val="center"/>
    </w:pPr>
    <w:rPr>
      <w:rFonts w:ascii="Times New Roman" w:eastAsia="黑体" w:hAnsi="Times New Roman" w:cs="Times New Roman"/>
      <w:kern w:val="0"/>
      <w:sz w:val="20"/>
      <w:szCs w:val="20"/>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auto" w:fill="F2DBDB"/>
      <w:vAlign w:val="center"/>
    </w:tcPr>
    <w:tblStylePr w:type="firstRow">
      <w:pPr>
        <w:wordWrap/>
        <w:jc w:val="center"/>
      </w:pPr>
      <w:rPr>
        <w:b w:val="0"/>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style>
  <w:style w:type="table" w:customStyle="1" w:styleId="SXSTYLESBASTABLE2">
    <w:name w:val="SX_STYLES_BAS_TABLE2"/>
    <w:basedOn w:val="SXSTYLESBASTABLE1"/>
    <w:uiPriority w:val="99"/>
    <w:rsid w:val="000E577E"/>
    <w:tblPr>
      <w:tblStyleRowBandSize w:val="1"/>
    </w:tblPr>
    <w:tcPr>
      <w:shd w:val="clear" w:color="auto" w:fill="F2DBDB"/>
    </w:tcPr>
    <w:tblStylePr w:type="firstRow">
      <w:pPr>
        <w:wordWrap/>
        <w:jc w:val="center"/>
      </w:pPr>
      <w:rPr>
        <w:b w:val="0"/>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tblStylePr w:type="band1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2DBDB"/>
      </w:tcPr>
    </w:tblStylePr>
    <w:tblStylePr w:type="band2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8EDED"/>
      </w:tcPr>
    </w:tblStylePr>
  </w:style>
  <w:style w:type="table" w:customStyle="1" w:styleId="SXSTYLESBASTABLE3">
    <w:name w:val="SX_STYLES_BAS_TABLE3"/>
    <w:basedOn w:val="a1"/>
    <w:uiPriority w:val="99"/>
    <w:rsid w:val="000E577E"/>
    <w:pPr>
      <w:jc w:val="center"/>
    </w:pPr>
    <w:rPr>
      <w:rFonts w:ascii="Times New Roman" w:eastAsia="黑体" w:hAnsi="Times New Roman" w:cs="Times New Roman"/>
      <w:kern w:val="0"/>
      <w:sz w:val="20"/>
      <w:szCs w:val="20"/>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auto" w:fill="FBE4D5"/>
      <w:vAlign w:val="center"/>
    </w:tcPr>
    <w:tblStylePr w:type="firstRow">
      <w:pPr>
        <w:wordWrap/>
        <w:jc w:val="center"/>
      </w:pPr>
      <w:rPr>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style>
  <w:style w:type="table" w:customStyle="1" w:styleId="SXSTYLESBASTABLE4">
    <w:name w:val="SX_STYLES_BAS_TABLE4"/>
    <w:basedOn w:val="SXSTYLESBASTABLE3"/>
    <w:uiPriority w:val="99"/>
    <w:rsid w:val="000E577E"/>
    <w:tblPr>
      <w:tblStyleRowBandSize w:val="1"/>
    </w:tblPr>
    <w:tcPr>
      <w:shd w:val="clear" w:color="auto" w:fill="FBE4D5"/>
    </w:tcPr>
    <w:tblStylePr w:type="firstRow">
      <w:pPr>
        <w:wordWrap/>
        <w:jc w:val="center"/>
      </w:pPr>
      <w:rPr>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tblStylePr w:type="band2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7CAAC"/>
      </w:tcPr>
    </w:tblStylePr>
  </w:style>
  <w:style w:type="table" w:customStyle="1" w:styleId="SXSTYLESBASTABLE5">
    <w:name w:val="SX_STYLES_BAS_TABLE5"/>
    <w:basedOn w:val="SXSTYLESBASTABLE1"/>
    <w:uiPriority w:val="99"/>
    <w:rsid w:val="000E577E"/>
    <w:tblPr>
      <w:tblBorders>
        <w:top w:val="single" w:sz="4" w:space="0" w:color="C8002D"/>
        <w:left w:val="single" w:sz="4" w:space="0" w:color="C8002D"/>
        <w:bottom w:val="single" w:sz="4" w:space="0" w:color="C8002D"/>
        <w:right w:val="single" w:sz="4" w:space="0" w:color="C8002D"/>
        <w:insideH w:val="single" w:sz="4" w:space="0" w:color="C8002D"/>
        <w:insideV w:val="single" w:sz="4" w:space="0" w:color="C8002D"/>
      </w:tblBorders>
    </w:tblPr>
    <w:tcPr>
      <w:shd w:val="clear" w:color="auto" w:fill="auto"/>
    </w:tcPr>
    <w:tblStylePr w:type="firstRow">
      <w:pPr>
        <w:wordWrap/>
        <w:jc w:val="center"/>
      </w:pPr>
      <w:rPr>
        <w:b w:val="0"/>
        <w:color w:val="CCE8CF"/>
      </w:rPr>
      <w:tblPr/>
      <w:tcPr>
        <w:tcBorders>
          <w:top w:val="single" w:sz="4" w:space="0" w:color="C8002D"/>
          <w:left w:val="single" w:sz="4" w:space="0" w:color="C8002D"/>
          <w:bottom w:val="single" w:sz="4" w:space="0" w:color="C8002D"/>
          <w:right w:val="single" w:sz="4" w:space="0" w:color="C8002D"/>
          <w:insideH w:val="single" w:sz="4" w:space="0" w:color="C8002D"/>
          <w:insideV w:val="single" w:sz="4" w:space="0" w:color="C8002D"/>
          <w:tl2br w:val="nil"/>
          <w:tr2bl w:val="nil"/>
        </w:tcBorders>
        <w:shd w:val="clear" w:color="auto" w:fill="C8002D"/>
      </w:tcPr>
    </w:tblStylePr>
  </w:style>
  <w:style w:type="table" w:customStyle="1" w:styleId="SXSTYLESBASTABLE6">
    <w:name w:val="SX_STYLES_BAS_TABLE6"/>
    <w:basedOn w:val="a1"/>
    <w:uiPriority w:val="99"/>
    <w:rsid w:val="000E577E"/>
    <w:pPr>
      <w:jc w:val="center"/>
    </w:pPr>
    <w:rPr>
      <w:rFonts w:ascii="Times New Roman" w:eastAsia="黑体" w:hAnsi="Times New Roman" w:cs="Times New Roman"/>
      <w:kern w:val="0"/>
      <w:sz w:val="20"/>
      <w:szCs w:val="20"/>
    </w:rPr>
    <w:tblPr>
      <w:tblStyleRowBandSize w:val="1"/>
      <w:tblBorders>
        <w:top w:val="single" w:sz="4" w:space="0" w:color="C0504D"/>
        <w:bottom w:val="single" w:sz="4" w:space="0" w:color="C0504D"/>
      </w:tblBorders>
    </w:tblPr>
    <w:tcPr>
      <w:vAlign w:val="center"/>
    </w:tcPr>
    <w:tblStylePr w:type="firstRow">
      <w:tblPr/>
      <w:tcPr>
        <w:tcBorders>
          <w:top w:val="single" w:sz="4" w:space="0" w:color="C0504D"/>
          <w:left w:val="nil"/>
          <w:bottom w:val="single" w:sz="4" w:space="0" w:color="C0504D"/>
          <w:right w:val="nil"/>
          <w:insideH w:val="nil"/>
          <w:insideV w:val="nil"/>
          <w:tl2br w:val="nil"/>
          <w:tr2bl w:val="nil"/>
        </w:tcBorders>
      </w:tcPr>
    </w:tblStylePr>
    <w:tblStylePr w:type="lastRow">
      <w:tblPr/>
      <w:tcPr>
        <w:tcBorders>
          <w:top w:val="nil"/>
          <w:left w:val="nil"/>
          <w:bottom w:val="single" w:sz="4" w:space="0" w:color="C0504D"/>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DBDB"/>
      </w:tcPr>
    </w:tblStylePr>
  </w:style>
  <w:style w:type="paragraph" w:customStyle="1" w:styleId="SXRPTAUTHORNAME">
    <w:name w:val="SX_RPT_AUTHOR_NAME"/>
    <w:rsid w:val="000E577E"/>
    <w:pPr>
      <w:widowControl w:val="0"/>
      <w:spacing w:before="24" w:line="276" w:lineRule="auto"/>
      <w:jc w:val="both"/>
    </w:pPr>
    <w:rPr>
      <w:rFonts w:ascii="Times New Roman" w:eastAsia="黑体" w:hAnsi="Times New Roman" w:cs="Times New Roman"/>
      <w:sz w:val="18"/>
      <w:szCs w:val="18"/>
    </w:rPr>
  </w:style>
  <w:style w:type="paragraph" w:customStyle="1" w:styleId="SXRPTAUTHORTITLE">
    <w:name w:val="SX_RPT_AUTHOR_TITLE"/>
    <w:rsid w:val="000E577E"/>
    <w:pPr>
      <w:widowControl w:val="0"/>
      <w:spacing w:before="24" w:line="276" w:lineRule="auto"/>
      <w:jc w:val="both"/>
    </w:pPr>
    <w:rPr>
      <w:rFonts w:ascii="Times New Roman" w:eastAsia="黑体" w:hAnsi="Times New Roman" w:cs="Times New Roman"/>
      <w:b/>
      <w:sz w:val="18"/>
      <w:szCs w:val="18"/>
    </w:rPr>
  </w:style>
  <w:style w:type="paragraph" w:customStyle="1" w:styleId="SXSTYLESCONTENTFIRTITLE1">
    <w:name w:val="SX_STYLES_CONTENT_FIRTITLE_1"/>
    <w:rsid w:val="000E577E"/>
    <w:pPr>
      <w:keepNext/>
      <w:keepLines/>
      <w:widowControl w:val="0"/>
      <w:numPr>
        <w:numId w:val="11"/>
      </w:numPr>
      <w:spacing w:before="200" w:after="120" w:line="480" w:lineRule="auto"/>
      <w:jc w:val="both"/>
      <w:outlineLvl w:val="0"/>
    </w:pPr>
    <w:rPr>
      <w:rFonts w:ascii="Times New Roman" w:eastAsia="宋体" w:hAnsi="Times New Roman" w:cs="Times New Roman"/>
      <w:b/>
      <w:bCs/>
      <w:color w:val="C8002D"/>
      <w:kern w:val="44"/>
      <w:sz w:val="32"/>
      <w:szCs w:val="44"/>
    </w:rPr>
  </w:style>
  <w:style w:type="paragraph" w:customStyle="1" w:styleId="SXSTYLESCONTENTSECTITLE1">
    <w:name w:val="SX_STYLES_CONTENT_SECTITLE_1"/>
    <w:rsid w:val="000E577E"/>
    <w:pPr>
      <w:keepNext/>
      <w:keepLines/>
      <w:widowControl w:val="0"/>
      <w:numPr>
        <w:ilvl w:val="1"/>
        <w:numId w:val="11"/>
      </w:numPr>
      <w:spacing w:before="120" w:after="120" w:line="360" w:lineRule="auto"/>
      <w:jc w:val="both"/>
      <w:outlineLvl w:val="1"/>
    </w:pPr>
    <w:rPr>
      <w:rFonts w:ascii="Times New Roman" w:eastAsia="宋体" w:hAnsi="Times New Roman" w:cs="Times New Roman"/>
      <w:b/>
      <w:bCs/>
      <w:color w:val="C8002D"/>
      <w:sz w:val="30"/>
      <w:szCs w:val="32"/>
    </w:rPr>
  </w:style>
  <w:style w:type="paragraph" w:customStyle="1" w:styleId="SXSTYLESCONTENTFOURTITLE1">
    <w:name w:val="SX_STYLES_CONTENT_FOURTITLE_1"/>
    <w:rsid w:val="000E577E"/>
    <w:pPr>
      <w:keepNext/>
      <w:keepLines/>
      <w:widowControl w:val="0"/>
      <w:numPr>
        <w:ilvl w:val="3"/>
        <w:numId w:val="11"/>
      </w:numPr>
      <w:spacing w:line="360" w:lineRule="auto"/>
      <w:jc w:val="both"/>
      <w:outlineLvl w:val="3"/>
    </w:pPr>
    <w:rPr>
      <w:rFonts w:ascii="Times New Roman" w:eastAsia="宋体" w:hAnsi="Times New Roman" w:cs="Times New Roman"/>
      <w:b/>
      <w:bCs/>
      <w:color w:val="C8002D"/>
      <w:sz w:val="24"/>
      <w:szCs w:val="24"/>
    </w:rPr>
  </w:style>
  <w:style w:type="paragraph" w:customStyle="1" w:styleId="SXSTYLESCONTENTTHIRDTITLE1">
    <w:name w:val="SX_STYLES_CONTENT_THIRDTITLE_1"/>
    <w:rsid w:val="000E577E"/>
    <w:pPr>
      <w:keepNext/>
      <w:keepLines/>
      <w:widowControl w:val="0"/>
      <w:numPr>
        <w:ilvl w:val="2"/>
        <w:numId w:val="11"/>
      </w:numPr>
      <w:spacing w:before="120" w:after="120" w:line="360" w:lineRule="auto"/>
      <w:jc w:val="both"/>
      <w:outlineLvl w:val="2"/>
    </w:pPr>
    <w:rPr>
      <w:rFonts w:ascii="Times New Roman" w:eastAsia="宋体" w:hAnsi="Times New Roman" w:cs="Times New Roman"/>
      <w:b/>
      <w:bCs/>
      <w:color w:val="C8002D"/>
      <w:sz w:val="28"/>
      <w:szCs w:val="32"/>
    </w:rPr>
  </w:style>
  <w:style w:type="numbering" w:customStyle="1" w:styleId="SXSTYLESCONTENTTITLEMARK1">
    <w:name w:val="SX_STYLES_CONTENT_TITLE_MARK_1"/>
    <w:uiPriority w:val="99"/>
    <w:rsid w:val="000E577E"/>
    <w:pPr>
      <w:numPr>
        <w:numId w:val="11"/>
      </w:numPr>
    </w:pPr>
  </w:style>
  <w:style w:type="paragraph" w:customStyle="1" w:styleId="SXSTYLESCONTENTFIRTITLE2">
    <w:name w:val="SX_STYLES_CONTENT_FIRTITLE_2"/>
    <w:rsid w:val="000E577E"/>
    <w:pPr>
      <w:keepNext/>
      <w:keepLines/>
      <w:widowControl w:val="0"/>
      <w:spacing w:before="200" w:after="120" w:line="480" w:lineRule="auto"/>
      <w:jc w:val="both"/>
      <w:outlineLvl w:val="0"/>
    </w:pPr>
    <w:rPr>
      <w:rFonts w:ascii="Times New Roman" w:eastAsia="宋体" w:hAnsi="Times New Roman" w:cs="Times New Roman"/>
      <w:b/>
      <w:color w:val="C8002D"/>
      <w:kern w:val="44"/>
      <w:sz w:val="32"/>
    </w:rPr>
  </w:style>
  <w:style w:type="paragraph" w:customStyle="1" w:styleId="SXSTYLESCONTENTSECTITLE2">
    <w:name w:val="SX_STYLES_CONTENT_SECTITLE_2"/>
    <w:rsid w:val="000E577E"/>
    <w:pPr>
      <w:keepNext/>
      <w:keepLines/>
      <w:widowControl w:val="0"/>
      <w:spacing w:before="120" w:after="120" w:line="360" w:lineRule="auto"/>
      <w:jc w:val="both"/>
      <w:outlineLvl w:val="1"/>
    </w:pPr>
    <w:rPr>
      <w:rFonts w:ascii="Times New Roman" w:eastAsia="宋体" w:hAnsi="Times New Roman" w:cs="Times New Roman"/>
      <w:b/>
      <w:color w:val="C8002D"/>
      <w:sz w:val="30"/>
    </w:rPr>
  </w:style>
  <w:style w:type="paragraph" w:customStyle="1" w:styleId="SXSTYLESCONTENTTHIRDTITLE2">
    <w:name w:val="SX_STYLES_CONTENT_THIRDTITLE_2"/>
    <w:rsid w:val="000E577E"/>
    <w:pPr>
      <w:keepNext/>
      <w:keepLines/>
      <w:widowControl w:val="0"/>
      <w:spacing w:before="120" w:after="120" w:line="360" w:lineRule="auto"/>
      <w:jc w:val="both"/>
      <w:outlineLvl w:val="2"/>
    </w:pPr>
    <w:rPr>
      <w:rFonts w:ascii="Times New Roman" w:eastAsia="宋体" w:hAnsi="Times New Roman" w:cs="Times New Roman"/>
      <w:b/>
      <w:color w:val="C8002D"/>
      <w:sz w:val="28"/>
    </w:rPr>
  </w:style>
  <w:style w:type="table" w:customStyle="1" w:styleId="SXBPSSTYLESBASTABLE1">
    <w:name w:val="SX_BPS_STYLES_BAS_TABLE1"/>
    <w:basedOn w:val="a1"/>
    <w:uiPriority w:val="99"/>
    <w:rsid w:val="000E577E"/>
    <w:pPr>
      <w:jc w:val="center"/>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jc w:val="center"/>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C00000"/>
      </w:tcPr>
    </w:tblStylePr>
  </w:style>
  <w:style w:type="paragraph" w:customStyle="1" w:styleId="SXBPSSTYLESBIGTITLE">
    <w:name w:val="SX_BPS_STYLES_BIGTITLE"/>
    <w:rsid w:val="000E577E"/>
    <w:pPr>
      <w:keepNext/>
      <w:keepLines/>
      <w:widowControl w:val="0"/>
      <w:tabs>
        <w:tab w:val="num" w:pos="360"/>
      </w:tabs>
      <w:adjustRightInd w:val="0"/>
      <w:spacing w:before="240" w:after="200" w:line="578" w:lineRule="auto"/>
      <w:jc w:val="center"/>
      <w:outlineLvl w:val="0"/>
    </w:pPr>
    <w:rPr>
      <w:rFonts w:ascii="Times New Roman" w:eastAsia="黑体" w:hAnsi="Times New Roman" w:cs="Times New Roman"/>
      <w:b/>
      <w:bCs/>
      <w:color w:val="000000"/>
      <w:kern w:val="44"/>
      <w:sz w:val="52"/>
      <w:szCs w:val="44"/>
      <w:lang w:val="zh-CN"/>
    </w:rPr>
  </w:style>
  <w:style w:type="paragraph" w:customStyle="1" w:styleId="SXBPSSTYLESCONTENT">
    <w:name w:val="SX_BPS_STYLES_CONTENT"/>
    <w:rsid w:val="000E577E"/>
    <w:pPr>
      <w:widowControl w:val="0"/>
      <w:adjustRightInd w:val="0"/>
      <w:snapToGrid w:val="0"/>
      <w:spacing w:line="360" w:lineRule="auto"/>
      <w:ind w:firstLineChars="200" w:firstLine="200"/>
      <w:jc w:val="both"/>
    </w:pPr>
    <w:rPr>
      <w:rFonts w:ascii="Times New Roman" w:eastAsia="仿宋" w:hAnsi="Times New Roman" w:cs="Times New Roman"/>
      <w:lang w:val="zh-CN"/>
    </w:rPr>
  </w:style>
  <w:style w:type="paragraph" w:customStyle="1" w:styleId="SXBPSSTYLESCONTENTTITLE">
    <w:name w:val="SX_BPS_STYLES_CONTENT_TITLE"/>
    <w:rsid w:val="000E577E"/>
    <w:pPr>
      <w:widowControl w:val="0"/>
      <w:adjustRightInd w:val="0"/>
      <w:snapToGrid w:val="0"/>
      <w:spacing w:line="360" w:lineRule="auto"/>
      <w:ind w:firstLineChars="200" w:firstLine="200"/>
      <w:jc w:val="both"/>
    </w:pPr>
    <w:rPr>
      <w:rFonts w:ascii="Times New Roman" w:eastAsia="仿宋" w:hAnsi="Times New Roman" w:cs="Times New Roman"/>
      <w:b/>
    </w:rPr>
  </w:style>
  <w:style w:type="paragraph" w:customStyle="1" w:styleId="SXBPSSTYLESFIRTITLE">
    <w:name w:val="SX_BPS_STYLES_FIRTITLE"/>
    <w:rsid w:val="000E577E"/>
    <w:pPr>
      <w:keepNext/>
      <w:keepLines/>
      <w:widowControl w:val="0"/>
      <w:numPr>
        <w:ilvl w:val="1"/>
        <w:numId w:val="16"/>
      </w:numPr>
      <w:adjustRightInd w:val="0"/>
      <w:snapToGrid w:val="0"/>
      <w:spacing w:before="120" w:after="120" w:line="360" w:lineRule="auto"/>
      <w:jc w:val="both"/>
      <w:outlineLvl w:val="1"/>
    </w:pPr>
    <w:rPr>
      <w:rFonts w:ascii="Times New Roman" w:eastAsia="华文楷体" w:hAnsi="Times New Roman" w:cs="Times New Roman"/>
      <w:b/>
      <w:bCs/>
      <w:color w:val="000000"/>
      <w:sz w:val="32"/>
      <w:szCs w:val="32"/>
      <w:lang w:val="zh-CN"/>
    </w:rPr>
  </w:style>
  <w:style w:type="paragraph" w:customStyle="1" w:styleId="SXBPSSTYLESFOURTITLE">
    <w:name w:val="SX_BPS_STYLES_FOURTITLE"/>
    <w:rsid w:val="000E577E"/>
    <w:pPr>
      <w:keepNext/>
      <w:keepLines/>
      <w:widowControl w:val="0"/>
      <w:numPr>
        <w:ilvl w:val="4"/>
        <w:numId w:val="16"/>
      </w:numPr>
      <w:adjustRightInd w:val="0"/>
      <w:snapToGrid w:val="0"/>
      <w:spacing w:line="360" w:lineRule="auto"/>
      <w:jc w:val="both"/>
      <w:outlineLvl w:val="4"/>
    </w:pPr>
    <w:rPr>
      <w:rFonts w:ascii="Times New Roman" w:eastAsia="华文楷体" w:hAnsi="Times New Roman" w:cs="Times New Roman"/>
      <w:b/>
      <w:bCs/>
      <w:szCs w:val="28"/>
      <w:lang w:val="zh-CN"/>
    </w:rPr>
  </w:style>
  <w:style w:type="numbering" w:customStyle="1" w:styleId="SXBPSSTYLESGRAPHMARK">
    <w:name w:val="SX_BPS_STYLES_GRAPH_MARK"/>
    <w:uiPriority w:val="99"/>
    <w:rsid w:val="000E577E"/>
    <w:pPr>
      <w:numPr>
        <w:numId w:val="13"/>
      </w:numPr>
    </w:pPr>
  </w:style>
  <w:style w:type="paragraph" w:customStyle="1" w:styleId="SXBPSSTYLESGRAPHTITLE">
    <w:name w:val="SX_BPS_STYLES_GRAPHTITLE"/>
    <w:rsid w:val="000E577E"/>
    <w:pPr>
      <w:widowControl w:val="0"/>
      <w:numPr>
        <w:numId w:val="13"/>
      </w:numPr>
      <w:adjustRightInd w:val="0"/>
      <w:snapToGrid w:val="0"/>
      <w:spacing w:before="60"/>
      <w:jc w:val="both"/>
    </w:pPr>
    <w:rPr>
      <w:rFonts w:ascii="Times New Roman" w:eastAsia="黑体" w:hAnsi="Times New Roman" w:cs="Times New Roman"/>
      <w:sz w:val="20"/>
      <w:lang w:val="zh-CN"/>
    </w:rPr>
  </w:style>
  <w:style w:type="paragraph" w:customStyle="1" w:styleId="SXBPSSTYLESRESOURCE">
    <w:name w:val="SX_BPS_STYLES_RESOURCE"/>
    <w:rsid w:val="000E577E"/>
    <w:pPr>
      <w:widowControl w:val="0"/>
      <w:adjustRightInd w:val="0"/>
      <w:snapToGrid w:val="0"/>
      <w:spacing w:after="240"/>
    </w:pPr>
    <w:rPr>
      <w:rFonts w:ascii="Times New Roman" w:eastAsia="黑体" w:hAnsi="Times New Roman" w:cs="Times New Roman"/>
      <w:kern w:val="0"/>
      <w:sz w:val="20"/>
      <w:szCs w:val="20"/>
    </w:rPr>
  </w:style>
  <w:style w:type="paragraph" w:customStyle="1" w:styleId="SXBPSSTYLESSECTITLE">
    <w:name w:val="SX_BPS_STYLES_SECTITLE"/>
    <w:rsid w:val="000E577E"/>
    <w:pPr>
      <w:keepNext/>
      <w:keepLines/>
      <w:widowControl w:val="0"/>
      <w:numPr>
        <w:ilvl w:val="2"/>
        <w:numId w:val="16"/>
      </w:numPr>
      <w:adjustRightInd w:val="0"/>
      <w:snapToGrid w:val="0"/>
      <w:spacing w:beforeLines="50" w:before="50" w:line="360" w:lineRule="auto"/>
      <w:outlineLvl w:val="2"/>
    </w:pPr>
    <w:rPr>
      <w:rFonts w:ascii="Times New Roman" w:eastAsia="华文楷体" w:hAnsi="Times New Roman" w:cs="Times New Roman"/>
      <w:b/>
      <w:bCs/>
      <w:color w:val="000000"/>
      <w:sz w:val="30"/>
      <w:szCs w:val="32"/>
      <w:lang w:val="zh-CN"/>
    </w:rPr>
  </w:style>
  <w:style w:type="paragraph" w:customStyle="1" w:styleId="SXBPSSTYLESTABLECONTENT">
    <w:name w:val="SX_BPS_STYLES_TABLE_CONTENT"/>
    <w:rsid w:val="000E577E"/>
    <w:pPr>
      <w:widowControl w:val="0"/>
      <w:adjustRightInd w:val="0"/>
      <w:jc w:val="center"/>
    </w:pPr>
    <w:rPr>
      <w:rFonts w:ascii="Times New Roman" w:eastAsia="黑体" w:hAnsi="Times New Roman" w:cs="Times New Roman"/>
      <w:color w:val="000000"/>
      <w:kern w:val="0"/>
      <w:sz w:val="20"/>
      <w:szCs w:val="18"/>
      <w:lang w:val="zh-CN"/>
    </w:rPr>
  </w:style>
  <w:style w:type="numbering" w:customStyle="1" w:styleId="SXBPSSTYLESTABLEMARK">
    <w:name w:val="SX_BPS_STYLES_TABLE_MARK"/>
    <w:uiPriority w:val="99"/>
    <w:rsid w:val="000E577E"/>
    <w:pPr>
      <w:numPr>
        <w:numId w:val="14"/>
      </w:numPr>
    </w:pPr>
  </w:style>
  <w:style w:type="paragraph" w:customStyle="1" w:styleId="SXBPSSTYLESTABLETITLE">
    <w:name w:val="SX_BPS_STYLES_TABLETITLE"/>
    <w:rsid w:val="000E577E"/>
    <w:pPr>
      <w:widowControl w:val="0"/>
      <w:numPr>
        <w:numId w:val="14"/>
      </w:numPr>
      <w:adjustRightInd w:val="0"/>
      <w:snapToGrid w:val="0"/>
      <w:spacing w:before="60"/>
      <w:jc w:val="both"/>
    </w:pPr>
    <w:rPr>
      <w:rFonts w:ascii="Times New Roman" w:eastAsia="黑体" w:hAnsi="Times New Roman" w:cs="Times New Roman"/>
      <w:sz w:val="20"/>
    </w:rPr>
  </w:style>
  <w:style w:type="paragraph" w:customStyle="1" w:styleId="SXBPSSTYLESTHIRDTITLE">
    <w:name w:val="SX_BPS_STYLES_THIRDTITLE"/>
    <w:rsid w:val="000E577E"/>
    <w:pPr>
      <w:keepNext/>
      <w:keepLines/>
      <w:widowControl w:val="0"/>
      <w:numPr>
        <w:ilvl w:val="3"/>
        <w:numId w:val="16"/>
      </w:numPr>
      <w:adjustRightInd w:val="0"/>
      <w:snapToGrid w:val="0"/>
      <w:spacing w:before="40" w:after="40" w:line="360" w:lineRule="auto"/>
      <w:jc w:val="both"/>
      <w:outlineLvl w:val="3"/>
    </w:pPr>
    <w:rPr>
      <w:rFonts w:ascii="Times New Roman" w:eastAsia="华文楷体" w:hAnsi="Times New Roman" w:cs="Times New Roman"/>
      <w:b/>
      <w:bCs/>
      <w:szCs w:val="28"/>
      <w:lang w:val="zh-CN"/>
    </w:rPr>
  </w:style>
  <w:style w:type="numbering" w:customStyle="1" w:styleId="SXBPSSTYLESTITLEMARK">
    <w:name w:val="SX_BPS_STYLES_TITLE_MARK"/>
    <w:uiPriority w:val="99"/>
    <w:rsid w:val="000E577E"/>
    <w:pPr>
      <w:numPr>
        <w:numId w:val="12"/>
      </w:numPr>
    </w:pPr>
  </w:style>
  <w:style w:type="paragraph" w:customStyle="1" w:styleId="SXBPSSTYLESMLTITLE">
    <w:name w:val="SX_BPS_STYLES_ML_TITLE"/>
    <w:rsid w:val="000E577E"/>
    <w:pPr>
      <w:keepNext/>
      <w:keepLines/>
      <w:widowControl w:val="0"/>
      <w:tabs>
        <w:tab w:val="num" w:pos="360"/>
      </w:tabs>
      <w:spacing w:before="240" w:after="200" w:line="578" w:lineRule="auto"/>
      <w:jc w:val="center"/>
    </w:pPr>
    <w:rPr>
      <w:rFonts w:ascii="Times New Roman" w:eastAsia="黑体" w:hAnsi="Times New Roman" w:cs="Times New Roman"/>
      <w:b/>
      <w:bCs/>
      <w:color w:val="000000"/>
      <w:kern w:val="44"/>
      <w:sz w:val="52"/>
      <w:szCs w:val="44"/>
      <w:lang w:val="zh-CN"/>
    </w:rPr>
  </w:style>
  <w:style w:type="paragraph" w:customStyle="1" w:styleId="SXBPSSTYLESMLFIRTITLE">
    <w:name w:val="SX_BPS_STYLES_ML_FIRTITLE"/>
    <w:rsid w:val="000E577E"/>
    <w:pPr>
      <w:widowControl w:val="0"/>
      <w:tabs>
        <w:tab w:val="num" w:pos="360"/>
      </w:tabs>
      <w:adjustRightInd w:val="0"/>
      <w:snapToGrid w:val="0"/>
      <w:spacing w:before="120" w:after="120" w:line="360" w:lineRule="auto"/>
    </w:pPr>
    <w:rPr>
      <w:rFonts w:ascii="Times New Roman" w:eastAsia="仿宋" w:hAnsi="Times New Roman" w:cs="Times New Roman"/>
      <w:b/>
      <w:bCs/>
      <w:color w:val="000000"/>
      <w:sz w:val="20"/>
      <w:szCs w:val="44"/>
      <w:lang w:val="zh-CN"/>
    </w:rPr>
  </w:style>
  <w:style w:type="paragraph" w:customStyle="1" w:styleId="SXBPSSTYLESMLSECTITLE">
    <w:name w:val="SX_BPS_STYLES_ML_SECTITLE"/>
    <w:rsid w:val="000E577E"/>
    <w:pPr>
      <w:widowControl w:val="0"/>
      <w:numPr>
        <w:numId w:val="16"/>
      </w:numPr>
      <w:adjustRightInd w:val="0"/>
      <w:snapToGrid w:val="0"/>
      <w:spacing w:line="360" w:lineRule="auto"/>
      <w:ind w:left="278"/>
    </w:pPr>
    <w:rPr>
      <w:rFonts w:ascii="Times New Roman" w:eastAsia="仿宋" w:hAnsi="Times New Roman" w:cs="Times New Roman"/>
      <w:bCs/>
      <w:color w:val="000000"/>
      <w:sz w:val="20"/>
      <w:szCs w:val="44"/>
      <w:lang w:val="zh-CN"/>
    </w:rPr>
  </w:style>
  <w:style w:type="paragraph" w:customStyle="1" w:styleId="SXBPSSTYLESMLTHIRDTITLE">
    <w:name w:val="SX_BPS_STYLES_ML_THIRDTITLE"/>
    <w:rsid w:val="000E577E"/>
    <w:pPr>
      <w:widowControl w:val="0"/>
      <w:adjustRightInd w:val="0"/>
      <w:snapToGrid w:val="0"/>
      <w:spacing w:line="360" w:lineRule="auto"/>
      <w:ind w:left="561"/>
    </w:pPr>
    <w:rPr>
      <w:rFonts w:ascii="Times New Roman" w:eastAsia="仿宋" w:hAnsi="Times New Roman" w:cs="Times New Roman"/>
      <w:bCs/>
      <w:color w:val="000000"/>
      <w:sz w:val="20"/>
      <w:szCs w:val="44"/>
      <w:lang w:val="zh-CN"/>
    </w:rPr>
  </w:style>
  <w:style w:type="paragraph" w:customStyle="1" w:styleId="SXBPSSTYLESMLGRAPHTITLE">
    <w:name w:val="SX_BPS_STYLES_ML_GRAPHTITLE"/>
    <w:rsid w:val="000E577E"/>
    <w:pPr>
      <w:widowControl w:val="0"/>
      <w:adjustRightInd w:val="0"/>
      <w:snapToGrid w:val="0"/>
      <w:spacing w:before="120" w:after="120" w:line="360" w:lineRule="auto"/>
      <w:jc w:val="both"/>
    </w:pPr>
    <w:rPr>
      <w:rFonts w:ascii="Times New Roman" w:eastAsia="仿宋" w:hAnsi="Times New Roman" w:cs="Times New Roman"/>
      <w:b/>
      <w:bCs/>
      <w:color w:val="000000"/>
      <w:sz w:val="20"/>
      <w:szCs w:val="44"/>
      <w:lang w:val="zh-CN"/>
    </w:rPr>
  </w:style>
  <w:style w:type="paragraph" w:styleId="TOC">
    <w:name w:val="TOC Heading"/>
    <w:basedOn w:val="1"/>
    <w:next w:val="a"/>
    <w:uiPriority w:val="39"/>
    <w:semiHidden/>
    <w:unhideWhenUsed/>
    <w:qFormat/>
    <w:rsid w:val="009A2E03"/>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9A2E03"/>
  </w:style>
  <w:style w:type="paragraph" w:styleId="20">
    <w:name w:val="toc 2"/>
    <w:basedOn w:val="a"/>
    <w:next w:val="a"/>
    <w:autoRedefine/>
    <w:uiPriority w:val="39"/>
    <w:unhideWhenUsed/>
    <w:rsid w:val="009A2E03"/>
    <w:pPr>
      <w:ind w:leftChars="200" w:left="420"/>
    </w:pPr>
  </w:style>
  <w:style w:type="paragraph" w:styleId="30">
    <w:name w:val="toc 3"/>
    <w:basedOn w:val="a"/>
    <w:next w:val="a"/>
    <w:autoRedefine/>
    <w:uiPriority w:val="39"/>
    <w:unhideWhenUsed/>
    <w:rsid w:val="009A2E03"/>
    <w:pPr>
      <w:ind w:leftChars="400" w:left="840"/>
    </w:pPr>
  </w:style>
  <w:style w:type="character" w:styleId="a9">
    <w:name w:val="Hyperlink"/>
    <w:basedOn w:val="a0"/>
    <w:uiPriority w:val="99"/>
    <w:unhideWhenUsed/>
    <w:rsid w:val="009A2E03"/>
    <w:rPr>
      <w:color w:val="0563C1" w:themeColor="hyperlink"/>
      <w:u w:val="single"/>
    </w:rPr>
  </w:style>
  <w:style w:type="paragraph" w:styleId="aa">
    <w:name w:val="footnote text"/>
    <w:basedOn w:val="a"/>
    <w:link w:val="Char2"/>
    <w:uiPriority w:val="99"/>
    <w:semiHidden/>
    <w:unhideWhenUsed/>
    <w:rsid w:val="006733C6"/>
    <w:pPr>
      <w:snapToGrid w:val="0"/>
      <w:jc w:val="left"/>
    </w:pPr>
    <w:rPr>
      <w:sz w:val="18"/>
      <w:szCs w:val="18"/>
    </w:rPr>
  </w:style>
  <w:style w:type="character" w:customStyle="1" w:styleId="Char2">
    <w:name w:val="脚注文本 Char"/>
    <w:basedOn w:val="a0"/>
    <w:link w:val="aa"/>
    <w:uiPriority w:val="99"/>
    <w:semiHidden/>
    <w:rsid w:val="006733C6"/>
    <w:rPr>
      <w:rFonts w:ascii="Times New Roman" w:eastAsia="宋体" w:hAnsi="Times New Roman" w:cs="Times New Roman"/>
      <w:sz w:val="18"/>
      <w:szCs w:val="18"/>
    </w:rPr>
  </w:style>
  <w:style w:type="character" w:styleId="ab">
    <w:name w:val="footnote reference"/>
    <w:basedOn w:val="a0"/>
    <w:uiPriority w:val="99"/>
    <w:semiHidden/>
    <w:unhideWhenUsed/>
    <w:rsid w:val="006733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7E"/>
    <w:pPr>
      <w:widowControl w:val="0"/>
      <w:spacing w:line="360" w:lineRule="auto"/>
      <w:jc w:val="both"/>
    </w:pPr>
    <w:rPr>
      <w:rFonts w:ascii="Times New Roman" w:eastAsia="宋体" w:hAnsi="Times New Roman" w:cs="Times New Roman"/>
    </w:rPr>
  </w:style>
  <w:style w:type="paragraph" w:styleId="1">
    <w:name w:val="heading 1"/>
    <w:basedOn w:val="a"/>
    <w:next w:val="a"/>
    <w:link w:val="1Char"/>
    <w:uiPriority w:val="9"/>
    <w:qFormat/>
    <w:rsid w:val="0074118B"/>
    <w:pPr>
      <w:keepNext/>
      <w:keepLines/>
      <w:spacing w:before="340" w:after="330" w:line="578" w:lineRule="auto"/>
      <w:outlineLvl w:val="0"/>
    </w:pPr>
    <w:rPr>
      <w:rFonts w:eastAsia="黑体"/>
      <w:b/>
      <w:bCs/>
      <w:kern w:val="44"/>
      <w:sz w:val="30"/>
      <w:szCs w:val="44"/>
    </w:rPr>
  </w:style>
  <w:style w:type="paragraph" w:styleId="2">
    <w:name w:val="heading 2"/>
    <w:basedOn w:val="a"/>
    <w:next w:val="a"/>
    <w:link w:val="2Char"/>
    <w:uiPriority w:val="9"/>
    <w:unhideWhenUsed/>
    <w:qFormat/>
    <w:rsid w:val="0074118B"/>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2835E0"/>
    <w:pPr>
      <w:keepNext/>
      <w:keepLines/>
      <w:spacing w:before="260" w:after="260" w:line="416"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DEB"/>
    <w:rPr>
      <w:sz w:val="18"/>
      <w:szCs w:val="18"/>
    </w:rPr>
  </w:style>
  <w:style w:type="paragraph" w:styleId="a4">
    <w:name w:val="footer"/>
    <w:basedOn w:val="a"/>
    <w:link w:val="Char0"/>
    <w:uiPriority w:val="99"/>
    <w:unhideWhenUsed/>
    <w:rsid w:val="00E90DEB"/>
    <w:pPr>
      <w:tabs>
        <w:tab w:val="center" w:pos="4153"/>
        <w:tab w:val="right" w:pos="8306"/>
      </w:tabs>
      <w:snapToGrid w:val="0"/>
      <w:jc w:val="left"/>
    </w:pPr>
    <w:rPr>
      <w:sz w:val="18"/>
      <w:szCs w:val="18"/>
    </w:rPr>
  </w:style>
  <w:style w:type="character" w:customStyle="1" w:styleId="Char0">
    <w:name w:val="页脚 Char"/>
    <w:basedOn w:val="a0"/>
    <w:link w:val="a4"/>
    <w:uiPriority w:val="99"/>
    <w:rsid w:val="00E90DEB"/>
    <w:rPr>
      <w:sz w:val="18"/>
      <w:szCs w:val="18"/>
    </w:rPr>
  </w:style>
  <w:style w:type="paragraph" w:styleId="a5">
    <w:name w:val="List Paragraph"/>
    <w:basedOn w:val="a"/>
    <w:uiPriority w:val="34"/>
    <w:qFormat/>
    <w:rsid w:val="00012102"/>
    <w:pPr>
      <w:ind w:firstLineChars="200" w:firstLine="420"/>
    </w:pPr>
  </w:style>
  <w:style w:type="table" w:styleId="a6">
    <w:name w:val="Table Grid"/>
    <w:basedOn w:val="a1"/>
    <w:qFormat/>
    <w:rsid w:val="0094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43600"/>
    <w:rPr>
      <w:sz w:val="18"/>
      <w:szCs w:val="18"/>
    </w:rPr>
  </w:style>
  <w:style w:type="character" w:customStyle="1" w:styleId="Char1">
    <w:name w:val="批注框文本 Char"/>
    <w:basedOn w:val="a0"/>
    <w:link w:val="a7"/>
    <w:uiPriority w:val="99"/>
    <w:semiHidden/>
    <w:rsid w:val="00943600"/>
    <w:rPr>
      <w:sz w:val="18"/>
      <w:szCs w:val="18"/>
    </w:rPr>
  </w:style>
  <w:style w:type="paragraph" w:styleId="a8">
    <w:name w:val="caption"/>
    <w:basedOn w:val="a"/>
    <w:next w:val="a"/>
    <w:uiPriority w:val="35"/>
    <w:unhideWhenUsed/>
    <w:qFormat/>
    <w:rsid w:val="00943600"/>
    <w:rPr>
      <w:rFonts w:asciiTheme="majorHAnsi" w:eastAsia="黑体" w:hAnsiTheme="majorHAnsi" w:cstheme="majorBidi"/>
      <w:sz w:val="20"/>
      <w:szCs w:val="20"/>
    </w:rPr>
  </w:style>
  <w:style w:type="paragraph" w:customStyle="1" w:styleId="SXSTYLESCONTENTGRAPHTITLE">
    <w:name w:val="SX_STYLES_CONTENT_GRAPHTITLE"/>
    <w:rsid w:val="000E577E"/>
    <w:pPr>
      <w:widowControl w:val="0"/>
      <w:numPr>
        <w:numId w:val="6"/>
      </w:numPr>
      <w:spacing w:line="360" w:lineRule="auto"/>
      <w:jc w:val="both"/>
    </w:pPr>
    <w:rPr>
      <w:rFonts w:ascii="Times New Roman" w:eastAsia="黑体" w:hAnsi="Times New Roman" w:cs="Times New Roman"/>
    </w:rPr>
  </w:style>
  <w:style w:type="paragraph" w:customStyle="1" w:styleId="SXSTYLESCONTENTRESOURCE">
    <w:name w:val="SX_STYLES_CONTENT_RESOURCE"/>
    <w:rsid w:val="000E577E"/>
    <w:pPr>
      <w:widowControl w:val="0"/>
      <w:spacing w:line="360" w:lineRule="auto"/>
      <w:jc w:val="both"/>
    </w:pPr>
    <w:rPr>
      <w:rFonts w:ascii="Times New Roman" w:eastAsia="黑体" w:hAnsi="Times New Roman" w:cs="Times New Roman"/>
    </w:rPr>
  </w:style>
  <w:style w:type="table" w:customStyle="1" w:styleId="10">
    <w:name w:val="网格型1"/>
    <w:basedOn w:val="a1"/>
    <w:qFormat/>
    <w:rsid w:val="007206D0"/>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XSTYLESCONTENTGRAPHMARK">
    <w:name w:val="SX_STYLES_CONTENT_GRAPH_MARK"/>
    <w:uiPriority w:val="99"/>
    <w:rsid w:val="000E577E"/>
    <w:pPr>
      <w:numPr>
        <w:numId w:val="6"/>
      </w:numPr>
    </w:pPr>
  </w:style>
  <w:style w:type="paragraph" w:customStyle="1" w:styleId="SXSTYLESCONTENTTABLETITLE">
    <w:name w:val="SX_STYLES_CONTENT_TABLETITLE"/>
    <w:rsid w:val="000E577E"/>
    <w:pPr>
      <w:widowControl w:val="0"/>
      <w:numPr>
        <w:numId w:val="7"/>
      </w:numPr>
      <w:spacing w:line="360" w:lineRule="auto"/>
      <w:jc w:val="both"/>
    </w:pPr>
    <w:rPr>
      <w:rFonts w:ascii="Times New Roman" w:eastAsia="黑体" w:hAnsi="Times New Roman" w:cs="Times New Roman"/>
    </w:rPr>
  </w:style>
  <w:style w:type="numbering" w:customStyle="1" w:styleId="SXSTYLESCONTENTTABLEMARK">
    <w:name w:val="SX_STYLES_CONTENT_TABLE_MARK"/>
    <w:uiPriority w:val="99"/>
    <w:rsid w:val="000E577E"/>
    <w:pPr>
      <w:numPr>
        <w:numId w:val="7"/>
      </w:numPr>
    </w:pPr>
  </w:style>
  <w:style w:type="character" w:customStyle="1" w:styleId="1Char">
    <w:name w:val="标题 1 Char"/>
    <w:basedOn w:val="a0"/>
    <w:link w:val="1"/>
    <w:uiPriority w:val="9"/>
    <w:rsid w:val="0074118B"/>
    <w:rPr>
      <w:rFonts w:ascii="Times New Roman" w:eastAsia="黑体" w:hAnsi="Times New Roman" w:cs="Times New Roman"/>
      <w:b/>
      <w:bCs/>
      <w:kern w:val="44"/>
      <w:sz w:val="30"/>
      <w:szCs w:val="44"/>
    </w:rPr>
  </w:style>
  <w:style w:type="character" w:customStyle="1" w:styleId="2Char">
    <w:name w:val="标题 2 Char"/>
    <w:basedOn w:val="a0"/>
    <w:link w:val="2"/>
    <w:uiPriority w:val="9"/>
    <w:rsid w:val="0074118B"/>
    <w:rPr>
      <w:rFonts w:asciiTheme="majorHAnsi" w:eastAsia="黑体" w:hAnsiTheme="majorHAnsi" w:cstheme="majorBidi"/>
      <w:b/>
      <w:bCs/>
      <w:sz w:val="28"/>
      <w:szCs w:val="32"/>
    </w:rPr>
  </w:style>
  <w:style w:type="character" w:customStyle="1" w:styleId="3Char">
    <w:name w:val="标题 3 Char"/>
    <w:basedOn w:val="a0"/>
    <w:link w:val="3"/>
    <w:uiPriority w:val="9"/>
    <w:rsid w:val="002835E0"/>
    <w:rPr>
      <w:rFonts w:ascii="Times New Roman" w:eastAsia="黑体" w:hAnsi="Times New Roman" w:cs="Times New Roman"/>
      <w:b/>
      <w:bCs/>
      <w:sz w:val="24"/>
      <w:szCs w:val="32"/>
    </w:rPr>
  </w:style>
  <w:style w:type="paragraph" w:customStyle="1" w:styleId="SXSTYLESTITLE">
    <w:name w:val="SX_STYLES_TITLE"/>
    <w:rsid w:val="000E577E"/>
    <w:pPr>
      <w:widowControl w:val="0"/>
      <w:spacing w:line="276" w:lineRule="auto"/>
      <w:jc w:val="both"/>
    </w:pPr>
    <w:rPr>
      <w:rFonts w:ascii="Times New Roman" w:eastAsia="黑体" w:hAnsi="Times New Roman" w:cs="Times New Roman"/>
      <w:b/>
      <w:sz w:val="24"/>
    </w:rPr>
  </w:style>
  <w:style w:type="paragraph" w:customStyle="1" w:styleId="SXSTYLESSUMMARYCONTENT">
    <w:name w:val="SX_STYLES_SUMMARY_CONTENT"/>
    <w:rsid w:val="000E577E"/>
    <w:pPr>
      <w:widowControl w:val="0"/>
      <w:numPr>
        <w:numId w:val="9"/>
      </w:numPr>
      <w:spacing w:line="276" w:lineRule="auto"/>
      <w:jc w:val="both"/>
    </w:pPr>
    <w:rPr>
      <w:rFonts w:ascii="Times New Roman" w:eastAsia="宋体" w:hAnsi="Times New Roman" w:cs="Times New Roman"/>
    </w:rPr>
  </w:style>
  <w:style w:type="numbering" w:customStyle="1" w:styleId="SXSTYLESSUMMARYCONTENTMARK">
    <w:name w:val="SX_STYLES_SUMMARY_CONTENT_MARK"/>
    <w:uiPriority w:val="99"/>
    <w:rsid w:val="000E577E"/>
    <w:pPr>
      <w:numPr>
        <w:numId w:val="8"/>
      </w:numPr>
    </w:pPr>
  </w:style>
  <w:style w:type="paragraph" w:customStyle="1" w:styleId="SXSTYLESSUMMARYTITLE">
    <w:name w:val="SX_STYLES_SUMMARY_TITLE"/>
    <w:rsid w:val="000E577E"/>
    <w:pPr>
      <w:widowControl w:val="0"/>
      <w:spacing w:line="276" w:lineRule="auto"/>
      <w:jc w:val="both"/>
    </w:pPr>
    <w:rPr>
      <w:rFonts w:ascii="Times New Roman" w:eastAsia="宋体" w:hAnsi="Times New Roman" w:cs="Times New Roman"/>
      <w:b/>
      <w:color w:val="C8002D"/>
    </w:rPr>
  </w:style>
  <w:style w:type="paragraph" w:customStyle="1" w:styleId="SXSTYLESMLTITLE">
    <w:name w:val="SX_STYLES_ML_TITLE"/>
    <w:rsid w:val="000E577E"/>
    <w:pPr>
      <w:widowControl w:val="0"/>
      <w:spacing w:line="360" w:lineRule="auto"/>
      <w:jc w:val="center"/>
    </w:pPr>
    <w:rPr>
      <w:rFonts w:ascii="Times New Roman" w:eastAsia="宋体" w:hAnsi="Times New Roman" w:cs="Times New Roman"/>
      <w:b/>
      <w:sz w:val="40"/>
    </w:rPr>
  </w:style>
  <w:style w:type="paragraph" w:customStyle="1" w:styleId="SXSTYLESMLFIRTITLE">
    <w:name w:val="SX_STYLES_ML_FIRTITLE"/>
    <w:rsid w:val="000E577E"/>
    <w:pPr>
      <w:widowControl w:val="0"/>
      <w:spacing w:before="120" w:after="120" w:line="360" w:lineRule="auto"/>
    </w:pPr>
    <w:rPr>
      <w:rFonts w:ascii="Times New Roman" w:eastAsia="宋体" w:hAnsi="Times New Roman" w:cs="Times New Roman"/>
      <w:b/>
      <w:sz w:val="20"/>
    </w:rPr>
  </w:style>
  <w:style w:type="paragraph" w:customStyle="1" w:styleId="SXSTYLESMLSECTITLE">
    <w:name w:val="SX_STYLES_ML_SECTITLE"/>
    <w:rsid w:val="000E577E"/>
    <w:pPr>
      <w:widowControl w:val="0"/>
      <w:spacing w:line="360" w:lineRule="auto"/>
      <w:ind w:leftChars="100" w:left="100"/>
    </w:pPr>
    <w:rPr>
      <w:rFonts w:ascii="Times New Roman" w:eastAsia="宋体" w:hAnsi="Times New Roman" w:cs="Times New Roman"/>
      <w:sz w:val="20"/>
    </w:rPr>
  </w:style>
  <w:style w:type="paragraph" w:customStyle="1" w:styleId="SXSTYLESCONTENTFIRTITLE">
    <w:name w:val="SX_STYLES_CONTENT_FIRTITLE"/>
    <w:rsid w:val="000E577E"/>
    <w:pPr>
      <w:keepNext/>
      <w:keepLines/>
      <w:widowControl w:val="0"/>
      <w:numPr>
        <w:numId w:val="10"/>
      </w:numPr>
      <w:spacing w:before="200" w:after="120" w:line="480" w:lineRule="auto"/>
      <w:jc w:val="both"/>
      <w:outlineLvl w:val="0"/>
    </w:pPr>
    <w:rPr>
      <w:rFonts w:ascii="Times New Roman" w:eastAsia="宋体" w:hAnsi="Times New Roman" w:cs="Times New Roman"/>
      <w:b/>
      <w:color w:val="C8002D"/>
      <w:kern w:val="44"/>
      <w:sz w:val="32"/>
    </w:rPr>
  </w:style>
  <w:style w:type="paragraph" w:customStyle="1" w:styleId="SXSTYLESCONTENTSECTITLE">
    <w:name w:val="SX_STYLES_CONTENT_SECTITLE"/>
    <w:rsid w:val="000E577E"/>
    <w:pPr>
      <w:keepNext/>
      <w:keepLines/>
      <w:widowControl w:val="0"/>
      <w:numPr>
        <w:ilvl w:val="1"/>
        <w:numId w:val="10"/>
      </w:numPr>
      <w:spacing w:before="120" w:after="120" w:line="360" w:lineRule="auto"/>
      <w:jc w:val="both"/>
      <w:outlineLvl w:val="1"/>
    </w:pPr>
    <w:rPr>
      <w:rFonts w:ascii="Times New Roman" w:eastAsia="宋体" w:hAnsi="Times New Roman" w:cs="Times New Roman"/>
      <w:b/>
      <w:color w:val="C8002D"/>
      <w:sz w:val="30"/>
    </w:rPr>
  </w:style>
  <w:style w:type="paragraph" w:customStyle="1" w:styleId="SXSTYLESCONTENTTHIRDTITLE">
    <w:name w:val="SX_STYLES_CONTENT_THIRDTITLE"/>
    <w:rsid w:val="000E577E"/>
    <w:pPr>
      <w:keepNext/>
      <w:keepLines/>
      <w:widowControl w:val="0"/>
      <w:numPr>
        <w:ilvl w:val="2"/>
        <w:numId w:val="10"/>
      </w:numPr>
      <w:spacing w:before="120" w:after="120" w:line="360" w:lineRule="auto"/>
      <w:jc w:val="both"/>
      <w:outlineLvl w:val="2"/>
    </w:pPr>
    <w:rPr>
      <w:rFonts w:ascii="Times New Roman" w:eastAsia="宋体" w:hAnsi="Times New Roman" w:cs="Times New Roman"/>
      <w:b/>
      <w:color w:val="C8002D"/>
      <w:sz w:val="28"/>
    </w:rPr>
  </w:style>
  <w:style w:type="numbering" w:customStyle="1" w:styleId="SXSTYLESCONTENTTITLEMARK">
    <w:name w:val="SX_STYLES_CONTENT_TITLE_MARK"/>
    <w:uiPriority w:val="99"/>
    <w:rsid w:val="000E577E"/>
    <w:pPr>
      <w:numPr>
        <w:numId w:val="10"/>
      </w:numPr>
    </w:pPr>
  </w:style>
  <w:style w:type="paragraph" w:customStyle="1" w:styleId="SXSTYLESCONTENTCONTENT">
    <w:name w:val="SX_STYLES_CONTENT_CONTENT"/>
    <w:rsid w:val="000E577E"/>
    <w:pPr>
      <w:widowControl w:val="0"/>
      <w:spacing w:line="360" w:lineRule="auto"/>
      <w:ind w:firstLineChars="200" w:firstLine="200"/>
      <w:jc w:val="both"/>
    </w:pPr>
    <w:rPr>
      <w:rFonts w:ascii="Times New Roman" w:eastAsia="宋体" w:hAnsi="Times New Roman" w:cs="Times New Roman"/>
    </w:rPr>
  </w:style>
  <w:style w:type="paragraph" w:customStyle="1" w:styleId="SXSTYLESSUMMARYCONTENT1">
    <w:name w:val="SX_STYLES_SUMMARY_CONTENT1"/>
    <w:rsid w:val="000E577E"/>
    <w:pPr>
      <w:widowControl w:val="0"/>
      <w:spacing w:line="276" w:lineRule="auto"/>
      <w:jc w:val="both"/>
    </w:pPr>
    <w:rPr>
      <w:rFonts w:ascii="Times New Roman" w:eastAsia="宋体" w:hAnsi="Times New Roman" w:cs="Times New Roman"/>
    </w:rPr>
  </w:style>
  <w:style w:type="paragraph" w:customStyle="1" w:styleId="SXSTYLESMLTHIRDTITLE">
    <w:name w:val="SX_STYLES_ML_THIRDTITLE"/>
    <w:rsid w:val="000E577E"/>
    <w:pPr>
      <w:widowControl w:val="0"/>
      <w:spacing w:line="360" w:lineRule="auto"/>
      <w:ind w:leftChars="200" w:left="200"/>
    </w:pPr>
    <w:rPr>
      <w:rFonts w:ascii="Times New Roman" w:eastAsia="宋体" w:hAnsi="Times New Roman" w:cs="Times New Roman"/>
      <w:sz w:val="20"/>
    </w:rPr>
  </w:style>
  <w:style w:type="paragraph" w:customStyle="1" w:styleId="SXSTYLESMLGRAPHTITLE">
    <w:name w:val="SX_STYLES_ML_GRAPHTITLE"/>
    <w:rsid w:val="000E577E"/>
    <w:pPr>
      <w:widowControl w:val="0"/>
      <w:spacing w:before="120" w:after="120" w:line="360" w:lineRule="auto"/>
    </w:pPr>
    <w:rPr>
      <w:rFonts w:ascii="Times New Roman" w:eastAsia="宋体" w:hAnsi="Times New Roman" w:cs="Times New Roman"/>
      <w:b/>
      <w:sz w:val="20"/>
    </w:rPr>
  </w:style>
  <w:style w:type="paragraph" w:customStyle="1" w:styleId="SXENDPAGCONTENT">
    <w:name w:val="SX_ENDPAG_CONTENT"/>
    <w:rsid w:val="000E577E"/>
    <w:pPr>
      <w:widowControl w:val="0"/>
      <w:overflowPunct w:val="0"/>
      <w:ind w:firstLineChars="200" w:firstLine="200"/>
      <w:jc w:val="both"/>
    </w:pPr>
    <w:rPr>
      <w:rFonts w:ascii="Times New Roman" w:eastAsia="黑体" w:hAnsi="Times New Roman" w:cs="Times New Roman"/>
      <w:color w:val="333333"/>
      <w:szCs w:val="21"/>
    </w:rPr>
  </w:style>
  <w:style w:type="paragraph" w:customStyle="1" w:styleId="SXENDPAGTITLE">
    <w:name w:val="SX_ENDPAG_TITLE"/>
    <w:rsid w:val="000E577E"/>
    <w:pPr>
      <w:widowControl w:val="0"/>
      <w:spacing w:before="120" w:line="216" w:lineRule="auto"/>
      <w:jc w:val="both"/>
    </w:pPr>
    <w:rPr>
      <w:rFonts w:ascii="Times New Roman" w:eastAsia="黑体" w:hAnsi="Times New Roman" w:cs="Times New Roman"/>
      <w:b/>
      <w:color w:val="C8002D"/>
      <w:sz w:val="24"/>
      <w:szCs w:val="24"/>
    </w:rPr>
  </w:style>
  <w:style w:type="paragraph" w:customStyle="1" w:styleId="SXENDPAGCONTENTRANK">
    <w:name w:val="SX_ENDPAG_CONTENT_RANK"/>
    <w:basedOn w:val="SXENDPAGCONTENT"/>
    <w:rsid w:val="000E577E"/>
    <w:pPr>
      <w:ind w:firstLineChars="0" w:firstLine="0"/>
    </w:pPr>
  </w:style>
  <w:style w:type="table" w:customStyle="1" w:styleId="SXSTYLESBASTABLE1">
    <w:name w:val="SX_STYLES_BAS_TABLE1"/>
    <w:basedOn w:val="a1"/>
    <w:uiPriority w:val="99"/>
    <w:rsid w:val="000E577E"/>
    <w:pPr>
      <w:jc w:val="center"/>
    </w:pPr>
    <w:rPr>
      <w:rFonts w:ascii="Times New Roman" w:eastAsia="黑体" w:hAnsi="Times New Roman" w:cs="Times New Roman"/>
      <w:kern w:val="0"/>
      <w:sz w:val="20"/>
      <w:szCs w:val="20"/>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auto" w:fill="F2DBDB"/>
      <w:vAlign w:val="center"/>
    </w:tcPr>
    <w:tblStylePr w:type="firstRow">
      <w:pPr>
        <w:wordWrap/>
        <w:jc w:val="center"/>
      </w:pPr>
      <w:rPr>
        <w:b w:val="0"/>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style>
  <w:style w:type="table" w:customStyle="1" w:styleId="SXSTYLESBASTABLE2">
    <w:name w:val="SX_STYLES_BAS_TABLE2"/>
    <w:basedOn w:val="SXSTYLESBASTABLE1"/>
    <w:uiPriority w:val="99"/>
    <w:rsid w:val="000E577E"/>
    <w:tblPr>
      <w:tblStyleRowBandSize w:val="1"/>
    </w:tblPr>
    <w:tcPr>
      <w:shd w:val="clear" w:color="auto" w:fill="F2DBDB"/>
    </w:tcPr>
    <w:tblStylePr w:type="firstRow">
      <w:pPr>
        <w:wordWrap/>
        <w:jc w:val="center"/>
      </w:pPr>
      <w:rPr>
        <w:b w:val="0"/>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tblStylePr w:type="band1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2DBDB"/>
      </w:tcPr>
    </w:tblStylePr>
    <w:tblStylePr w:type="band2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8EDED"/>
      </w:tcPr>
    </w:tblStylePr>
  </w:style>
  <w:style w:type="table" w:customStyle="1" w:styleId="SXSTYLESBASTABLE3">
    <w:name w:val="SX_STYLES_BAS_TABLE3"/>
    <w:basedOn w:val="a1"/>
    <w:uiPriority w:val="99"/>
    <w:rsid w:val="000E577E"/>
    <w:pPr>
      <w:jc w:val="center"/>
    </w:pPr>
    <w:rPr>
      <w:rFonts w:ascii="Times New Roman" w:eastAsia="黑体" w:hAnsi="Times New Roman" w:cs="Times New Roman"/>
      <w:kern w:val="0"/>
      <w:sz w:val="20"/>
      <w:szCs w:val="20"/>
    </w:rPr>
    <w:tblPr>
      <w:tblBorders>
        <w:top w:val="single" w:sz="4" w:space="0" w:color="CCE8CF"/>
        <w:left w:val="single" w:sz="4" w:space="0" w:color="CCE8CF"/>
        <w:bottom w:val="single" w:sz="4" w:space="0" w:color="CCE8CF"/>
        <w:right w:val="single" w:sz="4" w:space="0" w:color="CCE8CF"/>
        <w:insideH w:val="single" w:sz="4" w:space="0" w:color="CCE8CF"/>
        <w:insideV w:val="single" w:sz="4" w:space="0" w:color="CCE8CF"/>
      </w:tblBorders>
    </w:tblPr>
    <w:tcPr>
      <w:shd w:val="clear" w:color="auto" w:fill="FBE4D5"/>
      <w:vAlign w:val="center"/>
    </w:tcPr>
    <w:tblStylePr w:type="firstRow">
      <w:pPr>
        <w:wordWrap/>
        <w:jc w:val="center"/>
      </w:pPr>
      <w:rPr>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style>
  <w:style w:type="table" w:customStyle="1" w:styleId="SXSTYLESBASTABLE4">
    <w:name w:val="SX_STYLES_BAS_TABLE4"/>
    <w:basedOn w:val="SXSTYLESBASTABLE3"/>
    <w:uiPriority w:val="99"/>
    <w:rsid w:val="000E577E"/>
    <w:tblPr>
      <w:tblStyleRowBandSize w:val="1"/>
    </w:tblPr>
    <w:tcPr>
      <w:shd w:val="clear" w:color="auto" w:fill="FBE4D5"/>
    </w:tcPr>
    <w:tblStylePr w:type="firstRow">
      <w:pPr>
        <w:wordWrap/>
        <w:jc w:val="center"/>
      </w:pPr>
      <w:rPr>
        <w:color w:val="CCE8CF"/>
      </w:rPr>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C8002D"/>
      </w:tcPr>
    </w:tblStylePr>
    <w:tblStylePr w:type="band2Horz">
      <w:tblPr/>
      <w:tcPr>
        <w:tcBorders>
          <w:top w:val="single" w:sz="4" w:space="0" w:color="CCE8CF"/>
          <w:left w:val="single" w:sz="4" w:space="0" w:color="CCE8CF"/>
          <w:bottom w:val="single" w:sz="4" w:space="0" w:color="CCE8CF"/>
          <w:right w:val="single" w:sz="4" w:space="0" w:color="CCE8CF"/>
          <w:insideH w:val="single" w:sz="4" w:space="0" w:color="CCE8CF"/>
          <w:insideV w:val="single" w:sz="4" w:space="0" w:color="CCE8CF"/>
          <w:tl2br w:val="nil"/>
          <w:tr2bl w:val="nil"/>
        </w:tcBorders>
        <w:shd w:val="clear" w:color="auto" w:fill="F7CAAC"/>
      </w:tcPr>
    </w:tblStylePr>
  </w:style>
  <w:style w:type="table" w:customStyle="1" w:styleId="SXSTYLESBASTABLE5">
    <w:name w:val="SX_STYLES_BAS_TABLE5"/>
    <w:basedOn w:val="SXSTYLESBASTABLE1"/>
    <w:uiPriority w:val="99"/>
    <w:rsid w:val="000E577E"/>
    <w:tblPr>
      <w:tblBorders>
        <w:top w:val="single" w:sz="4" w:space="0" w:color="C8002D"/>
        <w:left w:val="single" w:sz="4" w:space="0" w:color="C8002D"/>
        <w:bottom w:val="single" w:sz="4" w:space="0" w:color="C8002D"/>
        <w:right w:val="single" w:sz="4" w:space="0" w:color="C8002D"/>
        <w:insideH w:val="single" w:sz="4" w:space="0" w:color="C8002D"/>
        <w:insideV w:val="single" w:sz="4" w:space="0" w:color="C8002D"/>
      </w:tblBorders>
    </w:tblPr>
    <w:tcPr>
      <w:shd w:val="clear" w:color="auto" w:fill="auto"/>
    </w:tcPr>
    <w:tblStylePr w:type="firstRow">
      <w:pPr>
        <w:wordWrap/>
        <w:jc w:val="center"/>
      </w:pPr>
      <w:rPr>
        <w:b w:val="0"/>
        <w:color w:val="CCE8CF"/>
      </w:rPr>
      <w:tblPr/>
      <w:tcPr>
        <w:tcBorders>
          <w:top w:val="single" w:sz="4" w:space="0" w:color="C8002D"/>
          <w:left w:val="single" w:sz="4" w:space="0" w:color="C8002D"/>
          <w:bottom w:val="single" w:sz="4" w:space="0" w:color="C8002D"/>
          <w:right w:val="single" w:sz="4" w:space="0" w:color="C8002D"/>
          <w:insideH w:val="single" w:sz="4" w:space="0" w:color="C8002D"/>
          <w:insideV w:val="single" w:sz="4" w:space="0" w:color="C8002D"/>
          <w:tl2br w:val="nil"/>
          <w:tr2bl w:val="nil"/>
        </w:tcBorders>
        <w:shd w:val="clear" w:color="auto" w:fill="C8002D"/>
      </w:tcPr>
    </w:tblStylePr>
  </w:style>
  <w:style w:type="table" w:customStyle="1" w:styleId="SXSTYLESBASTABLE6">
    <w:name w:val="SX_STYLES_BAS_TABLE6"/>
    <w:basedOn w:val="a1"/>
    <w:uiPriority w:val="99"/>
    <w:rsid w:val="000E577E"/>
    <w:pPr>
      <w:jc w:val="center"/>
    </w:pPr>
    <w:rPr>
      <w:rFonts w:ascii="Times New Roman" w:eastAsia="黑体" w:hAnsi="Times New Roman" w:cs="Times New Roman"/>
      <w:kern w:val="0"/>
      <w:sz w:val="20"/>
      <w:szCs w:val="20"/>
    </w:rPr>
    <w:tblPr>
      <w:tblStyleRowBandSize w:val="1"/>
      <w:tblBorders>
        <w:top w:val="single" w:sz="4" w:space="0" w:color="C0504D"/>
        <w:bottom w:val="single" w:sz="4" w:space="0" w:color="C0504D"/>
      </w:tblBorders>
    </w:tblPr>
    <w:tcPr>
      <w:vAlign w:val="center"/>
    </w:tcPr>
    <w:tblStylePr w:type="firstRow">
      <w:tblPr/>
      <w:tcPr>
        <w:tcBorders>
          <w:top w:val="single" w:sz="4" w:space="0" w:color="C0504D"/>
          <w:left w:val="nil"/>
          <w:bottom w:val="single" w:sz="4" w:space="0" w:color="C0504D"/>
          <w:right w:val="nil"/>
          <w:insideH w:val="nil"/>
          <w:insideV w:val="nil"/>
          <w:tl2br w:val="nil"/>
          <w:tr2bl w:val="nil"/>
        </w:tcBorders>
      </w:tcPr>
    </w:tblStylePr>
    <w:tblStylePr w:type="lastRow">
      <w:tblPr/>
      <w:tcPr>
        <w:tcBorders>
          <w:top w:val="nil"/>
          <w:left w:val="nil"/>
          <w:bottom w:val="single" w:sz="4" w:space="0" w:color="C0504D"/>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DBDB"/>
      </w:tcPr>
    </w:tblStylePr>
  </w:style>
  <w:style w:type="paragraph" w:customStyle="1" w:styleId="SXRPTAUTHORNAME">
    <w:name w:val="SX_RPT_AUTHOR_NAME"/>
    <w:rsid w:val="000E577E"/>
    <w:pPr>
      <w:widowControl w:val="0"/>
      <w:spacing w:before="24" w:line="276" w:lineRule="auto"/>
      <w:jc w:val="both"/>
    </w:pPr>
    <w:rPr>
      <w:rFonts w:ascii="Times New Roman" w:eastAsia="黑体" w:hAnsi="Times New Roman" w:cs="Times New Roman"/>
      <w:sz w:val="18"/>
      <w:szCs w:val="18"/>
    </w:rPr>
  </w:style>
  <w:style w:type="paragraph" w:customStyle="1" w:styleId="SXRPTAUTHORTITLE">
    <w:name w:val="SX_RPT_AUTHOR_TITLE"/>
    <w:rsid w:val="000E577E"/>
    <w:pPr>
      <w:widowControl w:val="0"/>
      <w:spacing w:before="24" w:line="276" w:lineRule="auto"/>
      <w:jc w:val="both"/>
    </w:pPr>
    <w:rPr>
      <w:rFonts w:ascii="Times New Roman" w:eastAsia="黑体" w:hAnsi="Times New Roman" w:cs="Times New Roman"/>
      <w:b/>
      <w:sz w:val="18"/>
      <w:szCs w:val="18"/>
    </w:rPr>
  </w:style>
  <w:style w:type="paragraph" w:customStyle="1" w:styleId="SXSTYLESCONTENTFIRTITLE1">
    <w:name w:val="SX_STYLES_CONTENT_FIRTITLE_1"/>
    <w:rsid w:val="000E577E"/>
    <w:pPr>
      <w:keepNext/>
      <w:keepLines/>
      <w:widowControl w:val="0"/>
      <w:numPr>
        <w:numId w:val="11"/>
      </w:numPr>
      <w:spacing w:before="200" w:after="120" w:line="480" w:lineRule="auto"/>
      <w:jc w:val="both"/>
      <w:outlineLvl w:val="0"/>
    </w:pPr>
    <w:rPr>
      <w:rFonts w:ascii="Times New Roman" w:eastAsia="宋体" w:hAnsi="Times New Roman" w:cs="Times New Roman"/>
      <w:b/>
      <w:bCs/>
      <w:color w:val="C8002D"/>
      <w:kern w:val="44"/>
      <w:sz w:val="32"/>
      <w:szCs w:val="44"/>
    </w:rPr>
  </w:style>
  <w:style w:type="paragraph" w:customStyle="1" w:styleId="SXSTYLESCONTENTSECTITLE1">
    <w:name w:val="SX_STYLES_CONTENT_SECTITLE_1"/>
    <w:rsid w:val="000E577E"/>
    <w:pPr>
      <w:keepNext/>
      <w:keepLines/>
      <w:widowControl w:val="0"/>
      <w:numPr>
        <w:ilvl w:val="1"/>
        <w:numId w:val="11"/>
      </w:numPr>
      <w:spacing w:before="120" w:after="120" w:line="360" w:lineRule="auto"/>
      <w:jc w:val="both"/>
      <w:outlineLvl w:val="1"/>
    </w:pPr>
    <w:rPr>
      <w:rFonts w:ascii="Times New Roman" w:eastAsia="宋体" w:hAnsi="Times New Roman" w:cs="Times New Roman"/>
      <w:b/>
      <w:bCs/>
      <w:color w:val="C8002D"/>
      <w:sz w:val="30"/>
      <w:szCs w:val="32"/>
    </w:rPr>
  </w:style>
  <w:style w:type="paragraph" w:customStyle="1" w:styleId="SXSTYLESCONTENTFOURTITLE1">
    <w:name w:val="SX_STYLES_CONTENT_FOURTITLE_1"/>
    <w:rsid w:val="000E577E"/>
    <w:pPr>
      <w:keepNext/>
      <w:keepLines/>
      <w:widowControl w:val="0"/>
      <w:numPr>
        <w:ilvl w:val="3"/>
        <w:numId w:val="11"/>
      </w:numPr>
      <w:spacing w:line="360" w:lineRule="auto"/>
      <w:jc w:val="both"/>
      <w:outlineLvl w:val="3"/>
    </w:pPr>
    <w:rPr>
      <w:rFonts w:ascii="Times New Roman" w:eastAsia="宋体" w:hAnsi="Times New Roman" w:cs="Times New Roman"/>
      <w:b/>
      <w:bCs/>
      <w:color w:val="C8002D"/>
      <w:sz w:val="24"/>
      <w:szCs w:val="24"/>
    </w:rPr>
  </w:style>
  <w:style w:type="paragraph" w:customStyle="1" w:styleId="SXSTYLESCONTENTTHIRDTITLE1">
    <w:name w:val="SX_STYLES_CONTENT_THIRDTITLE_1"/>
    <w:rsid w:val="000E577E"/>
    <w:pPr>
      <w:keepNext/>
      <w:keepLines/>
      <w:widowControl w:val="0"/>
      <w:numPr>
        <w:ilvl w:val="2"/>
        <w:numId w:val="11"/>
      </w:numPr>
      <w:spacing w:before="120" w:after="120" w:line="360" w:lineRule="auto"/>
      <w:jc w:val="both"/>
      <w:outlineLvl w:val="2"/>
    </w:pPr>
    <w:rPr>
      <w:rFonts w:ascii="Times New Roman" w:eastAsia="宋体" w:hAnsi="Times New Roman" w:cs="Times New Roman"/>
      <w:b/>
      <w:bCs/>
      <w:color w:val="C8002D"/>
      <w:sz w:val="28"/>
      <w:szCs w:val="32"/>
    </w:rPr>
  </w:style>
  <w:style w:type="numbering" w:customStyle="1" w:styleId="SXSTYLESCONTENTTITLEMARK1">
    <w:name w:val="SX_STYLES_CONTENT_TITLE_MARK_1"/>
    <w:uiPriority w:val="99"/>
    <w:rsid w:val="000E577E"/>
    <w:pPr>
      <w:numPr>
        <w:numId w:val="11"/>
      </w:numPr>
    </w:pPr>
  </w:style>
  <w:style w:type="paragraph" w:customStyle="1" w:styleId="SXSTYLESCONTENTFIRTITLE2">
    <w:name w:val="SX_STYLES_CONTENT_FIRTITLE_2"/>
    <w:rsid w:val="000E577E"/>
    <w:pPr>
      <w:keepNext/>
      <w:keepLines/>
      <w:widowControl w:val="0"/>
      <w:spacing w:before="200" w:after="120" w:line="480" w:lineRule="auto"/>
      <w:jc w:val="both"/>
      <w:outlineLvl w:val="0"/>
    </w:pPr>
    <w:rPr>
      <w:rFonts w:ascii="Times New Roman" w:eastAsia="宋体" w:hAnsi="Times New Roman" w:cs="Times New Roman"/>
      <w:b/>
      <w:color w:val="C8002D"/>
      <w:kern w:val="44"/>
      <w:sz w:val="32"/>
    </w:rPr>
  </w:style>
  <w:style w:type="paragraph" w:customStyle="1" w:styleId="SXSTYLESCONTENTSECTITLE2">
    <w:name w:val="SX_STYLES_CONTENT_SECTITLE_2"/>
    <w:rsid w:val="000E577E"/>
    <w:pPr>
      <w:keepNext/>
      <w:keepLines/>
      <w:widowControl w:val="0"/>
      <w:spacing w:before="120" w:after="120" w:line="360" w:lineRule="auto"/>
      <w:jc w:val="both"/>
      <w:outlineLvl w:val="1"/>
    </w:pPr>
    <w:rPr>
      <w:rFonts w:ascii="Times New Roman" w:eastAsia="宋体" w:hAnsi="Times New Roman" w:cs="Times New Roman"/>
      <w:b/>
      <w:color w:val="C8002D"/>
      <w:sz w:val="30"/>
    </w:rPr>
  </w:style>
  <w:style w:type="paragraph" w:customStyle="1" w:styleId="SXSTYLESCONTENTTHIRDTITLE2">
    <w:name w:val="SX_STYLES_CONTENT_THIRDTITLE_2"/>
    <w:rsid w:val="000E577E"/>
    <w:pPr>
      <w:keepNext/>
      <w:keepLines/>
      <w:widowControl w:val="0"/>
      <w:spacing w:before="120" w:after="120" w:line="360" w:lineRule="auto"/>
      <w:jc w:val="both"/>
      <w:outlineLvl w:val="2"/>
    </w:pPr>
    <w:rPr>
      <w:rFonts w:ascii="Times New Roman" w:eastAsia="宋体" w:hAnsi="Times New Roman" w:cs="Times New Roman"/>
      <w:b/>
      <w:color w:val="C8002D"/>
      <w:sz w:val="28"/>
    </w:rPr>
  </w:style>
  <w:style w:type="table" w:customStyle="1" w:styleId="SXBPSSTYLESBASTABLE1">
    <w:name w:val="SX_BPS_STYLES_BAS_TABLE1"/>
    <w:basedOn w:val="a1"/>
    <w:uiPriority w:val="99"/>
    <w:rsid w:val="000E577E"/>
    <w:pPr>
      <w:jc w:val="center"/>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jc w:val="center"/>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C00000"/>
      </w:tcPr>
    </w:tblStylePr>
  </w:style>
  <w:style w:type="paragraph" w:customStyle="1" w:styleId="SXBPSSTYLESBIGTITLE">
    <w:name w:val="SX_BPS_STYLES_BIGTITLE"/>
    <w:rsid w:val="000E577E"/>
    <w:pPr>
      <w:keepNext/>
      <w:keepLines/>
      <w:widowControl w:val="0"/>
      <w:tabs>
        <w:tab w:val="num" w:pos="360"/>
      </w:tabs>
      <w:adjustRightInd w:val="0"/>
      <w:spacing w:before="240" w:after="200" w:line="578" w:lineRule="auto"/>
      <w:jc w:val="center"/>
      <w:outlineLvl w:val="0"/>
    </w:pPr>
    <w:rPr>
      <w:rFonts w:ascii="Times New Roman" w:eastAsia="黑体" w:hAnsi="Times New Roman" w:cs="Times New Roman"/>
      <w:b/>
      <w:bCs/>
      <w:color w:val="000000"/>
      <w:kern w:val="44"/>
      <w:sz w:val="52"/>
      <w:szCs w:val="44"/>
      <w:lang w:val="zh-CN"/>
    </w:rPr>
  </w:style>
  <w:style w:type="paragraph" w:customStyle="1" w:styleId="SXBPSSTYLESCONTENT">
    <w:name w:val="SX_BPS_STYLES_CONTENT"/>
    <w:rsid w:val="000E577E"/>
    <w:pPr>
      <w:widowControl w:val="0"/>
      <w:adjustRightInd w:val="0"/>
      <w:snapToGrid w:val="0"/>
      <w:spacing w:line="360" w:lineRule="auto"/>
      <w:ind w:firstLineChars="200" w:firstLine="200"/>
      <w:jc w:val="both"/>
    </w:pPr>
    <w:rPr>
      <w:rFonts w:ascii="Times New Roman" w:eastAsia="仿宋" w:hAnsi="Times New Roman" w:cs="Times New Roman"/>
      <w:lang w:val="zh-CN"/>
    </w:rPr>
  </w:style>
  <w:style w:type="paragraph" w:customStyle="1" w:styleId="SXBPSSTYLESCONTENTTITLE">
    <w:name w:val="SX_BPS_STYLES_CONTENT_TITLE"/>
    <w:rsid w:val="000E577E"/>
    <w:pPr>
      <w:widowControl w:val="0"/>
      <w:adjustRightInd w:val="0"/>
      <w:snapToGrid w:val="0"/>
      <w:spacing w:line="360" w:lineRule="auto"/>
      <w:ind w:firstLineChars="200" w:firstLine="200"/>
      <w:jc w:val="both"/>
    </w:pPr>
    <w:rPr>
      <w:rFonts w:ascii="Times New Roman" w:eastAsia="仿宋" w:hAnsi="Times New Roman" w:cs="Times New Roman"/>
      <w:b/>
    </w:rPr>
  </w:style>
  <w:style w:type="paragraph" w:customStyle="1" w:styleId="SXBPSSTYLESFIRTITLE">
    <w:name w:val="SX_BPS_STYLES_FIRTITLE"/>
    <w:rsid w:val="000E577E"/>
    <w:pPr>
      <w:keepNext/>
      <w:keepLines/>
      <w:widowControl w:val="0"/>
      <w:numPr>
        <w:ilvl w:val="1"/>
        <w:numId w:val="16"/>
      </w:numPr>
      <w:adjustRightInd w:val="0"/>
      <w:snapToGrid w:val="0"/>
      <w:spacing w:before="120" w:after="120" w:line="360" w:lineRule="auto"/>
      <w:jc w:val="both"/>
      <w:outlineLvl w:val="1"/>
    </w:pPr>
    <w:rPr>
      <w:rFonts w:ascii="Times New Roman" w:eastAsia="华文楷体" w:hAnsi="Times New Roman" w:cs="Times New Roman"/>
      <w:b/>
      <w:bCs/>
      <w:color w:val="000000"/>
      <w:sz w:val="32"/>
      <w:szCs w:val="32"/>
      <w:lang w:val="zh-CN"/>
    </w:rPr>
  </w:style>
  <w:style w:type="paragraph" w:customStyle="1" w:styleId="SXBPSSTYLESFOURTITLE">
    <w:name w:val="SX_BPS_STYLES_FOURTITLE"/>
    <w:rsid w:val="000E577E"/>
    <w:pPr>
      <w:keepNext/>
      <w:keepLines/>
      <w:widowControl w:val="0"/>
      <w:numPr>
        <w:ilvl w:val="4"/>
        <w:numId w:val="16"/>
      </w:numPr>
      <w:adjustRightInd w:val="0"/>
      <w:snapToGrid w:val="0"/>
      <w:spacing w:line="360" w:lineRule="auto"/>
      <w:jc w:val="both"/>
      <w:outlineLvl w:val="4"/>
    </w:pPr>
    <w:rPr>
      <w:rFonts w:ascii="Times New Roman" w:eastAsia="华文楷体" w:hAnsi="Times New Roman" w:cs="Times New Roman"/>
      <w:b/>
      <w:bCs/>
      <w:szCs w:val="28"/>
      <w:lang w:val="zh-CN"/>
    </w:rPr>
  </w:style>
  <w:style w:type="numbering" w:customStyle="1" w:styleId="SXBPSSTYLESGRAPHMARK">
    <w:name w:val="SX_BPS_STYLES_GRAPH_MARK"/>
    <w:uiPriority w:val="99"/>
    <w:rsid w:val="000E577E"/>
    <w:pPr>
      <w:numPr>
        <w:numId w:val="13"/>
      </w:numPr>
    </w:pPr>
  </w:style>
  <w:style w:type="paragraph" w:customStyle="1" w:styleId="SXBPSSTYLESGRAPHTITLE">
    <w:name w:val="SX_BPS_STYLES_GRAPHTITLE"/>
    <w:rsid w:val="000E577E"/>
    <w:pPr>
      <w:widowControl w:val="0"/>
      <w:numPr>
        <w:numId w:val="13"/>
      </w:numPr>
      <w:adjustRightInd w:val="0"/>
      <w:snapToGrid w:val="0"/>
      <w:spacing w:before="60"/>
      <w:jc w:val="both"/>
    </w:pPr>
    <w:rPr>
      <w:rFonts w:ascii="Times New Roman" w:eastAsia="黑体" w:hAnsi="Times New Roman" w:cs="Times New Roman"/>
      <w:sz w:val="20"/>
      <w:lang w:val="zh-CN"/>
    </w:rPr>
  </w:style>
  <w:style w:type="paragraph" w:customStyle="1" w:styleId="SXBPSSTYLESRESOURCE">
    <w:name w:val="SX_BPS_STYLES_RESOURCE"/>
    <w:rsid w:val="000E577E"/>
    <w:pPr>
      <w:widowControl w:val="0"/>
      <w:adjustRightInd w:val="0"/>
      <w:snapToGrid w:val="0"/>
      <w:spacing w:after="240"/>
    </w:pPr>
    <w:rPr>
      <w:rFonts w:ascii="Times New Roman" w:eastAsia="黑体" w:hAnsi="Times New Roman" w:cs="Times New Roman"/>
      <w:kern w:val="0"/>
      <w:sz w:val="20"/>
      <w:szCs w:val="20"/>
    </w:rPr>
  </w:style>
  <w:style w:type="paragraph" w:customStyle="1" w:styleId="SXBPSSTYLESSECTITLE">
    <w:name w:val="SX_BPS_STYLES_SECTITLE"/>
    <w:rsid w:val="000E577E"/>
    <w:pPr>
      <w:keepNext/>
      <w:keepLines/>
      <w:widowControl w:val="0"/>
      <w:numPr>
        <w:ilvl w:val="2"/>
        <w:numId w:val="16"/>
      </w:numPr>
      <w:adjustRightInd w:val="0"/>
      <w:snapToGrid w:val="0"/>
      <w:spacing w:beforeLines="50" w:before="50" w:line="360" w:lineRule="auto"/>
      <w:outlineLvl w:val="2"/>
    </w:pPr>
    <w:rPr>
      <w:rFonts w:ascii="Times New Roman" w:eastAsia="华文楷体" w:hAnsi="Times New Roman" w:cs="Times New Roman"/>
      <w:b/>
      <w:bCs/>
      <w:color w:val="000000"/>
      <w:sz w:val="30"/>
      <w:szCs w:val="32"/>
      <w:lang w:val="zh-CN"/>
    </w:rPr>
  </w:style>
  <w:style w:type="paragraph" w:customStyle="1" w:styleId="SXBPSSTYLESTABLECONTENT">
    <w:name w:val="SX_BPS_STYLES_TABLE_CONTENT"/>
    <w:rsid w:val="000E577E"/>
    <w:pPr>
      <w:widowControl w:val="0"/>
      <w:adjustRightInd w:val="0"/>
      <w:jc w:val="center"/>
    </w:pPr>
    <w:rPr>
      <w:rFonts w:ascii="Times New Roman" w:eastAsia="黑体" w:hAnsi="Times New Roman" w:cs="Times New Roman"/>
      <w:color w:val="000000"/>
      <w:kern w:val="0"/>
      <w:sz w:val="20"/>
      <w:szCs w:val="18"/>
      <w:lang w:val="zh-CN"/>
    </w:rPr>
  </w:style>
  <w:style w:type="numbering" w:customStyle="1" w:styleId="SXBPSSTYLESTABLEMARK">
    <w:name w:val="SX_BPS_STYLES_TABLE_MARK"/>
    <w:uiPriority w:val="99"/>
    <w:rsid w:val="000E577E"/>
    <w:pPr>
      <w:numPr>
        <w:numId w:val="14"/>
      </w:numPr>
    </w:pPr>
  </w:style>
  <w:style w:type="paragraph" w:customStyle="1" w:styleId="SXBPSSTYLESTABLETITLE">
    <w:name w:val="SX_BPS_STYLES_TABLETITLE"/>
    <w:rsid w:val="000E577E"/>
    <w:pPr>
      <w:widowControl w:val="0"/>
      <w:numPr>
        <w:numId w:val="14"/>
      </w:numPr>
      <w:adjustRightInd w:val="0"/>
      <w:snapToGrid w:val="0"/>
      <w:spacing w:before="60"/>
      <w:jc w:val="both"/>
    </w:pPr>
    <w:rPr>
      <w:rFonts w:ascii="Times New Roman" w:eastAsia="黑体" w:hAnsi="Times New Roman" w:cs="Times New Roman"/>
      <w:sz w:val="20"/>
    </w:rPr>
  </w:style>
  <w:style w:type="paragraph" w:customStyle="1" w:styleId="SXBPSSTYLESTHIRDTITLE">
    <w:name w:val="SX_BPS_STYLES_THIRDTITLE"/>
    <w:rsid w:val="000E577E"/>
    <w:pPr>
      <w:keepNext/>
      <w:keepLines/>
      <w:widowControl w:val="0"/>
      <w:numPr>
        <w:ilvl w:val="3"/>
        <w:numId w:val="16"/>
      </w:numPr>
      <w:adjustRightInd w:val="0"/>
      <w:snapToGrid w:val="0"/>
      <w:spacing w:before="40" w:after="40" w:line="360" w:lineRule="auto"/>
      <w:jc w:val="both"/>
      <w:outlineLvl w:val="3"/>
    </w:pPr>
    <w:rPr>
      <w:rFonts w:ascii="Times New Roman" w:eastAsia="华文楷体" w:hAnsi="Times New Roman" w:cs="Times New Roman"/>
      <w:b/>
      <w:bCs/>
      <w:szCs w:val="28"/>
      <w:lang w:val="zh-CN"/>
    </w:rPr>
  </w:style>
  <w:style w:type="numbering" w:customStyle="1" w:styleId="SXBPSSTYLESTITLEMARK">
    <w:name w:val="SX_BPS_STYLES_TITLE_MARK"/>
    <w:uiPriority w:val="99"/>
    <w:rsid w:val="000E577E"/>
    <w:pPr>
      <w:numPr>
        <w:numId w:val="12"/>
      </w:numPr>
    </w:pPr>
  </w:style>
  <w:style w:type="paragraph" w:customStyle="1" w:styleId="SXBPSSTYLESMLTITLE">
    <w:name w:val="SX_BPS_STYLES_ML_TITLE"/>
    <w:rsid w:val="000E577E"/>
    <w:pPr>
      <w:keepNext/>
      <w:keepLines/>
      <w:widowControl w:val="0"/>
      <w:tabs>
        <w:tab w:val="num" w:pos="360"/>
      </w:tabs>
      <w:spacing w:before="240" w:after="200" w:line="578" w:lineRule="auto"/>
      <w:jc w:val="center"/>
    </w:pPr>
    <w:rPr>
      <w:rFonts w:ascii="Times New Roman" w:eastAsia="黑体" w:hAnsi="Times New Roman" w:cs="Times New Roman"/>
      <w:b/>
      <w:bCs/>
      <w:color w:val="000000"/>
      <w:kern w:val="44"/>
      <w:sz w:val="52"/>
      <w:szCs w:val="44"/>
      <w:lang w:val="zh-CN"/>
    </w:rPr>
  </w:style>
  <w:style w:type="paragraph" w:customStyle="1" w:styleId="SXBPSSTYLESMLFIRTITLE">
    <w:name w:val="SX_BPS_STYLES_ML_FIRTITLE"/>
    <w:rsid w:val="000E577E"/>
    <w:pPr>
      <w:widowControl w:val="0"/>
      <w:tabs>
        <w:tab w:val="num" w:pos="360"/>
      </w:tabs>
      <w:adjustRightInd w:val="0"/>
      <w:snapToGrid w:val="0"/>
      <w:spacing w:before="120" w:after="120" w:line="360" w:lineRule="auto"/>
    </w:pPr>
    <w:rPr>
      <w:rFonts w:ascii="Times New Roman" w:eastAsia="仿宋" w:hAnsi="Times New Roman" w:cs="Times New Roman"/>
      <w:b/>
      <w:bCs/>
      <w:color w:val="000000"/>
      <w:sz w:val="20"/>
      <w:szCs w:val="44"/>
      <w:lang w:val="zh-CN"/>
    </w:rPr>
  </w:style>
  <w:style w:type="paragraph" w:customStyle="1" w:styleId="SXBPSSTYLESMLSECTITLE">
    <w:name w:val="SX_BPS_STYLES_ML_SECTITLE"/>
    <w:rsid w:val="000E577E"/>
    <w:pPr>
      <w:widowControl w:val="0"/>
      <w:numPr>
        <w:numId w:val="16"/>
      </w:numPr>
      <w:adjustRightInd w:val="0"/>
      <w:snapToGrid w:val="0"/>
      <w:spacing w:line="360" w:lineRule="auto"/>
      <w:ind w:left="278"/>
    </w:pPr>
    <w:rPr>
      <w:rFonts w:ascii="Times New Roman" w:eastAsia="仿宋" w:hAnsi="Times New Roman" w:cs="Times New Roman"/>
      <w:bCs/>
      <w:color w:val="000000"/>
      <w:sz w:val="20"/>
      <w:szCs w:val="44"/>
      <w:lang w:val="zh-CN"/>
    </w:rPr>
  </w:style>
  <w:style w:type="paragraph" w:customStyle="1" w:styleId="SXBPSSTYLESMLTHIRDTITLE">
    <w:name w:val="SX_BPS_STYLES_ML_THIRDTITLE"/>
    <w:rsid w:val="000E577E"/>
    <w:pPr>
      <w:widowControl w:val="0"/>
      <w:adjustRightInd w:val="0"/>
      <w:snapToGrid w:val="0"/>
      <w:spacing w:line="360" w:lineRule="auto"/>
      <w:ind w:left="561"/>
    </w:pPr>
    <w:rPr>
      <w:rFonts w:ascii="Times New Roman" w:eastAsia="仿宋" w:hAnsi="Times New Roman" w:cs="Times New Roman"/>
      <w:bCs/>
      <w:color w:val="000000"/>
      <w:sz w:val="20"/>
      <w:szCs w:val="44"/>
      <w:lang w:val="zh-CN"/>
    </w:rPr>
  </w:style>
  <w:style w:type="paragraph" w:customStyle="1" w:styleId="SXBPSSTYLESMLGRAPHTITLE">
    <w:name w:val="SX_BPS_STYLES_ML_GRAPHTITLE"/>
    <w:rsid w:val="000E577E"/>
    <w:pPr>
      <w:widowControl w:val="0"/>
      <w:adjustRightInd w:val="0"/>
      <w:snapToGrid w:val="0"/>
      <w:spacing w:before="120" w:after="120" w:line="360" w:lineRule="auto"/>
      <w:jc w:val="both"/>
    </w:pPr>
    <w:rPr>
      <w:rFonts w:ascii="Times New Roman" w:eastAsia="仿宋" w:hAnsi="Times New Roman" w:cs="Times New Roman"/>
      <w:b/>
      <w:bCs/>
      <w:color w:val="000000"/>
      <w:sz w:val="20"/>
      <w:szCs w:val="44"/>
      <w:lang w:val="zh-CN"/>
    </w:rPr>
  </w:style>
  <w:style w:type="paragraph" w:styleId="TOC">
    <w:name w:val="TOC Heading"/>
    <w:basedOn w:val="1"/>
    <w:next w:val="a"/>
    <w:uiPriority w:val="39"/>
    <w:semiHidden/>
    <w:unhideWhenUsed/>
    <w:qFormat/>
    <w:rsid w:val="009A2E03"/>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9A2E03"/>
  </w:style>
  <w:style w:type="paragraph" w:styleId="20">
    <w:name w:val="toc 2"/>
    <w:basedOn w:val="a"/>
    <w:next w:val="a"/>
    <w:autoRedefine/>
    <w:uiPriority w:val="39"/>
    <w:unhideWhenUsed/>
    <w:rsid w:val="009A2E03"/>
    <w:pPr>
      <w:ind w:leftChars="200" w:left="420"/>
    </w:pPr>
  </w:style>
  <w:style w:type="paragraph" w:styleId="30">
    <w:name w:val="toc 3"/>
    <w:basedOn w:val="a"/>
    <w:next w:val="a"/>
    <w:autoRedefine/>
    <w:uiPriority w:val="39"/>
    <w:unhideWhenUsed/>
    <w:rsid w:val="009A2E03"/>
    <w:pPr>
      <w:ind w:leftChars="400" w:left="840"/>
    </w:pPr>
  </w:style>
  <w:style w:type="character" w:styleId="a9">
    <w:name w:val="Hyperlink"/>
    <w:basedOn w:val="a0"/>
    <w:uiPriority w:val="99"/>
    <w:unhideWhenUsed/>
    <w:rsid w:val="009A2E03"/>
    <w:rPr>
      <w:color w:val="0563C1" w:themeColor="hyperlink"/>
      <w:u w:val="single"/>
    </w:rPr>
  </w:style>
  <w:style w:type="paragraph" w:styleId="aa">
    <w:name w:val="footnote text"/>
    <w:basedOn w:val="a"/>
    <w:link w:val="Char2"/>
    <w:uiPriority w:val="99"/>
    <w:semiHidden/>
    <w:unhideWhenUsed/>
    <w:rsid w:val="006733C6"/>
    <w:pPr>
      <w:snapToGrid w:val="0"/>
      <w:jc w:val="left"/>
    </w:pPr>
    <w:rPr>
      <w:sz w:val="18"/>
      <w:szCs w:val="18"/>
    </w:rPr>
  </w:style>
  <w:style w:type="character" w:customStyle="1" w:styleId="Char2">
    <w:name w:val="脚注文本 Char"/>
    <w:basedOn w:val="a0"/>
    <w:link w:val="aa"/>
    <w:uiPriority w:val="99"/>
    <w:semiHidden/>
    <w:rsid w:val="006733C6"/>
    <w:rPr>
      <w:rFonts w:ascii="Times New Roman" w:eastAsia="宋体" w:hAnsi="Times New Roman" w:cs="Times New Roman"/>
      <w:sz w:val="18"/>
      <w:szCs w:val="18"/>
    </w:rPr>
  </w:style>
  <w:style w:type="character" w:styleId="ab">
    <w:name w:val="footnote reference"/>
    <w:basedOn w:val="a0"/>
    <w:uiPriority w:val="99"/>
    <w:semiHidden/>
    <w:unhideWhenUsed/>
    <w:rsid w:val="00673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1025">
      <w:bodyDiv w:val="1"/>
      <w:marLeft w:val="0"/>
      <w:marRight w:val="0"/>
      <w:marTop w:val="0"/>
      <w:marBottom w:val="0"/>
      <w:divBdr>
        <w:top w:val="none" w:sz="0" w:space="0" w:color="auto"/>
        <w:left w:val="none" w:sz="0" w:space="0" w:color="auto"/>
        <w:bottom w:val="none" w:sz="0" w:space="0" w:color="auto"/>
        <w:right w:val="none" w:sz="0" w:space="0" w:color="auto"/>
      </w:divBdr>
    </w:div>
    <w:div w:id="1000037861">
      <w:bodyDiv w:val="1"/>
      <w:marLeft w:val="0"/>
      <w:marRight w:val="0"/>
      <w:marTop w:val="0"/>
      <w:marBottom w:val="0"/>
      <w:divBdr>
        <w:top w:val="none" w:sz="0" w:space="0" w:color="auto"/>
        <w:left w:val="none" w:sz="0" w:space="0" w:color="auto"/>
        <w:bottom w:val="none" w:sz="0" w:space="0" w:color="auto"/>
        <w:right w:val="none" w:sz="0" w:space="0" w:color="auto"/>
      </w:divBdr>
    </w:div>
    <w:div w:id="16676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file:///C:\Users\&#24352;\Desktop\&#26085;&#24120;&#24037;&#20316;\&#23567;&#31859;&#35843;&#30740;\&#23567;&#31859;&#21382;&#21490;&#20215;&#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Sheet1!$C$18</c:f>
              <c:strCache>
                <c:ptCount val="1"/>
                <c:pt idx="0">
                  <c:v>山西:忻州:代县:GDP（万元）</c:v>
                </c:pt>
              </c:strCache>
            </c:strRef>
          </c:tx>
          <c:spPr>
            <a:solidFill>
              <a:schemeClr val="accent1"/>
            </a:solidFill>
            <a:ln>
              <a:noFill/>
            </a:ln>
            <a:effectLst/>
          </c:spPr>
          <c:invertIfNegative val="0"/>
          <c:cat>
            <c:numRef>
              <c:f>Sheet1!$B$19:$B$24</c:f>
              <c:numCache>
                <c:formatCode>yyyy;@</c:formatCode>
                <c:ptCount val="6"/>
                <c:pt idx="0">
                  <c:v>42735</c:v>
                </c:pt>
                <c:pt idx="1">
                  <c:v>43100</c:v>
                </c:pt>
                <c:pt idx="2">
                  <c:v>43465</c:v>
                </c:pt>
                <c:pt idx="3">
                  <c:v>43830</c:v>
                </c:pt>
                <c:pt idx="4">
                  <c:v>44196</c:v>
                </c:pt>
                <c:pt idx="5">
                  <c:v>44561</c:v>
                </c:pt>
              </c:numCache>
            </c:numRef>
          </c:cat>
          <c:val>
            <c:numRef>
              <c:f>Sheet1!$C$19:$C$24</c:f>
              <c:numCache>
                <c:formatCode>General</c:formatCode>
                <c:ptCount val="6"/>
                <c:pt idx="0">
                  <c:v>530838</c:v>
                </c:pt>
                <c:pt idx="1">
                  <c:v>671171</c:v>
                </c:pt>
                <c:pt idx="2">
                  <c:v>755899</c:v>
                </c:pt>
                <c:pt idx="3">
                  <c:v>679000</c:v>
                </c:pt>
                <c:pt idx="4">
                  <c:v>716203</c:v>
                </c:pt>
                <c:pt idx="5">
                  <c:v>724000</c:v>
                </c:pt>
              </c:numCache>
            </c:numRef>
          </c:val>
          <c:extLst xmlns:c16r2="http://schemas.microsoft.com/office/drawing/2015/06/chart">
            <c:ext xmlns:c16="http://schemas.microsoft.com/office/drawing/2014/chart" uri="{C3380CC4-5D6E-409C-BE32-E72D297353CC}">
              <c16:uniqueId val="{00000000-44A0-4552-AF61-1402CBAD9DDE}"/>
            </c:ext>
          </c:extLst>
        </c:ser>
        <c:dLbls>
          <c:showLegendKey val="0"/>
          <c:showVal val="0"/>
          <c:showCatName val="0"/>
          <c:showSerName val="0"/>
          <c:showPercent val="0"/>
          <c:showBubbleSize val="0"/>
        </c:dLbls>
        <c:gapWidth val="219"/>
        <c:overlap val="-27"/>
        <c:axId val="209914368"/>
        <c:axId val="846608000"/>
      </c:barChart>
      <c:dateAx>
        <c:axId val="209914368"/>
        <c:scaling>
          <c:orientation val="minMax"/>
        </c:scaling>
        <c:delete val="0"/>
        <c:axPos val="b"/>
        <c:numFmt formatCode="yyyy;@"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zh-CN"/>
          </a:p>
        </c:txPr>
        <c:crossAx val="846608000"/>
        <c:crosses val="autoZero"/>
        <c:auto val="1"/>
        <c:lblOffset val="100"/>
        <c:baseTimeUnit val="years"/>
      </c:dateAx>
      <c:valAx>
        <c:axId val="846608000"/>
        <c:scaling>
          <c:orientation val="minMax"/>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a:pPr>
            <a:endParaRPr lang="zh-CN"/>
          </a:p>
        </c:txPr>
        <c:crossAx val="2099143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tLst xmlns:c16r2="http://schemas.microsoft.com/office/drawing/2015/06/chart">
              <c:ext xmlns:c16="http://schemas.microsoft.com/office/drawing/2014/chart" uri="{C3380CC4-5D6E-409C-BE32-E72D297353CC}">
                <c16:uniqueId val="{00000002-64E1-4002-B664-FCECF5088FAF}"/>
              </c:ext>
            </c:extLst>
          </c:dPt>
          <c:dPt>
            <c:idx val="1"/>
            <c:bubble3D val="0"/>
            <c:extLst xmlns:c16r2="http://schemas.microsoft.com/office/drawing/2015/06/chart">
              <c:ext xmlns:c16="http://schemas.microsoft.com/office/drawing/2014/chart" uri="{C3380CC4-5D6E-409C-BE32-E72D297353CC}">
                <c16:uniqueId val="{00000003-64E1-4002-B664-FCECF5088FAF}"/>
              </c:ext>
            </c:extLst>
          </c:dPt>
          <c:dPt>
            <c:idx val="2"/>
            <c:bubble3D val="0"/>
            <c:extLst xmlns:c16r2="http://schemas.microsoft.com/office/drawing/2015/06/chart">
              <c:ext xmlns:c16="http://schemas.microsoft.com/office/drawing/2014/chart" uri="{C3380CC4-5D6E-409C-BE32-E72D297353CC}">
                <c16:uniqueId val="{00000004-64E1-4002-B664-FCECF5088FAF}"/>
              </c:ext>
            </c:extLst>
          </c:dPt>
          <c:dLbls>
            <c:dLbl>
              <c:idx val="0"/>
              <c:spPr/>
              <c:txPr>
                <a:bodyPr rot="0" vert="horz"/>
                <a:lstStyle/>
                <a:p>
                  <a:pPr>
                    <a:defRPr/>
                  </a:pPr>
                  <a:endParaRPr lang="zh-CN"/>
                </a:p>
              </c:txPr>
              <c:dLblPos val="outEnd"/>
              <c:showLegendKey val="0"/>
              <c:showVal val="0"/>
              <c:showCatName val="1"/>
              <c:showSerName val="0"/>
              <c:showPercent val="1"/>
              <c:showBubbleSize val="0"/>
            </c:dLbl>
            <c:dLbl>
              <c:idx val="1"/>
              <c:spPr/>
              <c:txPr>
                <a:bodyPr rot="0" vert="horz"/>
                <a:lstStyle/>
                <a:p>
                  <a:pPr>
                    <a:defRPr/>
                  </a:pPr>
                  <a:endParaRPr lang="zh-CN"/>
                </a:p>
              </c:txPr>
              <c:dLblPos val="outEnd"/>
              <c:showLegendKey val="0"/>
              <c:showVal val="0"/>
              <c:showCatName val="1"/>
              <c:showSerName val="0"/>
              <c:showPercent val="1"/>
              <c:showBubbleSize val="0"/>
            </c:dLbl>
            <c:dLbl>
              <c:idx val="2"/>
              <c:spPr/>
              <c:txPr>
                <a:bodyPr rot="0" vert="horz"/>
                <a:lstStyle/>
                <a:p>
                  <a:pPr>
                    <a:defRPr/>
                  </a:pPr>
                  <a:endParaRPr lang="zh-CN"/>
                </a:p>
              </c:txPr>
              <c:dLblPos val="outEnd"/>
              <c:showLegendKey val="0"/>
              <c:showVal val="0"/>
              <c:showCatName val="1"/>
              <c:showSerName val="0"/>
              <c:showPercent val="1"/>
              <c:showBubbleSize val="0"/>
            </c:dLbl>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Sheet1!$B$2:$D$2</c:f>
              <c:strCache>
                <c:ptCount val="3"/>
                <c:pt idx="0">
                  <c:v>第一产业</c:v>
                </c:pt>
                <c:pt idx="1">
                  <c:v>第二产业</c:v>
                </c:pt>
                <c:pt idx="2">
                  <c:v>第三产业</c:v>
                </c:pt>
              </c:strCache>
            </c:strRef>
          </c:cat>
          <c:val>
            <c:numRef>
              <c:f>Sheet1!$B$3:$D$3</c:f>
              <c:numCache>
                <c:formatCode>0.00</c:formatCode>
                <c:ptCount val="3"/>
                <c:pt idx="0">
                  <c:v>5.147185261580864</c:v>
                </c:pt>
                <c:pt idx="1">
                  <c:v>58.790733912033318</c:v>
                </c:pt>
                <c:pt idx="2">
                  <c:v>36.062080826385817</c:v>
                </c:pt>
              </c:numCache>
            </c:numRef>
          </c:val>
          <c:extLst xmlns:c16r2="http://schemas.microsoft.com/office/drawing/2015/06/chart">
            <c:ext xmlns:c16="http://schemas.microsoft.com/office/drawing/2014/chart" uri="{C3380CC4-5D6E-409C-BE32-E72D297353CC}">
              <c16:uniqueId val="{00000000-64E1-4002-B664-FCECF5088FAF}"/>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txPr>
    <a:bodyPr/>
    <a:lstStyle/>
    <a:p>
      <a:pPr>
        <a:defRPr sz="800" baseline="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9216465264218925E-2"/>
          <c:w val="0.905956474190726"/>
          <c:h val="0.76844429330054675"/>
        </c:manualLayout>
      </c:layout>
      <c:barChart>
        <c:barDir val="col"/>
        <c:grouping val="clustered"/>
        <c:varyColors val="0"/>
        <c:ser>
          <c:idx val="0"/>
          <c:order val="0"/>
          <c:tx>
            <c:strRef>
              <c:f>种植占比!$G$2</c:f>
              <c:strCache>
                <c:ptCount val="1"/>
                <c:pt idx="0">
                  <c:v>作物产量（万吨）</c:v>
                </c:pt>
              </c:strCache>
            </c:strRef>
          </c:tx>
          <c:spPr>
            <a:solidFill>
              <a:schemeClr val="accent1"/>
            </a:solidFill>
            <a:ln>
              <a:noFill/>
            </a:ln>
            <a:effectLst/>
          </c:spPr>
          <c:invertIfNegative val="0"/>
          <c:dLbls>
            <c:spPr>
              <a:noFill/>
              <a:ln>
                <a:noFill/>
              </a:ln>
              <a:effectLst/>
            </c:spPr>
            <c:txPr>
              <a:bodyPr rot="0" vert="horz"/>
              <a:lstStyle/>
              <a:p>
                <a:pPr>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种植占比!$F$3:$F$14</c:f>
              <c:strCache>
                <c:ptCount val="12"/>
                <c:pt idx="0">
                  <c:v>玉米</c:v>
                </c:pt>
                <c:pt idx="1">
                  <c:v>谷子</c:v>
                </c:pt>
                <c:pt idx="2">
                  <c:v>蔬菜</c:v>
                </c:pt>
                <c:pt idx="3">
                  <c:v>黍子</c:v>
                </c:pt>
                <c:pt idx="4">
                  <c:v>薯类</c:v>
                </c:pt>
                <c:pt idx="5">
                  <c:v>豆类</c:v>
                </c:pt>
                <c:pt idx="6">
                  <c:v>油料</c:v>
                </c:pt>
                <c:pt idx="7">
                  <c:v>高粱</c:v>
                </c:pt>
                <c:pt idx="8">
                  <c:v>其他</c:v>
                </c:pt>
                <c:pt idx="9">
                  <c:v>饲草</c:v>
                </c:pt>
                <c:pt idx="10">
                  <c:v>瓜类</c:v>
                </c:pt>
                <c:pt idx="11">
                  <c:v>中药材</c:v>
                </c:pt>
              </c:strCache>
            </c:strRef>
          </c:cat>
          <c:val>
            <c:numRef>
              <c:f>种植占比!$G$3:$G$14</c:f>
              <c:numCache>
                <c:formatCode>General</c:formatCode>
                <c:ptCount val="12"/>
                <c:pt idx="0">
                  <c:v>32.880000000000003</c:v>
                </c:pt>
                <c:pt idx="1">
                  <c:v>2.14</c:v>
                </c:pt>
                <c:pt idx="2">
                  <c:v>1.03</c:v>
                </c:pt>
                <c:pt idx="3">
                  <c:v>0.91</c:v>
                </c:pt>
                <c:pt idx="4">
                  <c:v>0.69</c:v>
                </c:pt>
                <c:pt idx="5">
                  <c:v>0.28999999999999998</c:v>
                </c:pt>
                <c:pt idx="6">
                  <c:v>0.27</c:v>
                </c:pt>
                <c:pt idx="7">
                  <c:v>0.18</c:v>
                </c:pt>
                <c:pt idx="8">
                  <c:v>0.17</c:v>
                </c:pt>
                <c:pt idx="9">
                  <c:v>0.16</c:v>
                </c:pt>
                <c:pt idx="10">
                  <c:v>0.12</c:v>
                </c:pt>
                <c:pt idx="11">
                  <c:v>7.0000000000000007E-2</c:v>
                </c:pt>
              </c:numCache>
            </c:numRef>
          </c:val>
          <c:extLst xmlns:c16r2="http://schemas.microsoft.com/office/drawing/2015/06/chart">
            <c:ext xmlns:c16="http://schemas.microsoft.com/office/drawing/2014/chart" uri="{C3380CC4-5D6E-409C-BE32-E72D297353CC}">
              <c16:uniqueId val="{00000000-881C-4027-90E4-6CEB4F9F0362}"/>
            </c:ext>
          </c:extLst>
        </c:ser>
        <c:dLbls>
          <c:dLblPos val="outEnd"/>
          <c:showLegendKey val="0"/>
          <c:showVal val="1"/>
          <c:showCatName val="0"/>
          <c:showSerName val="0"/>
          <c:showPercent val="0"/>
          <c:showBubbleSize val="0"/>
        </c:dLbls>
        <c:gapWidth val="219"/>
        <c:overlap val="-27"/>
        <c:axId val="251407872"/>
        <c:axId val="897229952"/>
      </c:barChart>
      <c:catAx>
        <c:axId val="25140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zh-CN"/>
          </a:p>
        </c:txPr>
        <c:crossAx val="897229952"/>
        <c:crosses val="autoZero"/>
        <c:auto val="1"/>
        <c:lblAlgn val="ctr"/>
        <c:lblOffset val="100"/>
        <c:noMultiLvlLbl val="0"/>
      </c:catAx>
      <c:valAx>
        <c:axId val="897229952"/>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zh-CN"/>
          </a:p>
        </c:txPr>
        <c:crossAx val="251407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dPt>
            <c:idx val="0"/>
            <c:bubble3D val="0"/>
            <c:spPr>
              <a:solidFill>
                <a:schemeClr val="accent2">
                  <a:shade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AAF-4DED-A177-4A81B080336A}"/>
              </c:ext>
            </c:extLst>
          </c:dPt>
          <c:dPt>
            <c:idx val="1"/>
            <c:bubble3D val="0"/>
            <c:spPr>
              <a:solidFill>
                <a:schemeClr val="accent2">
                  <a:shade val="51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AAF-4DED-A177-4A81B080336A}"/>
              </c:ext>
            </c:extLst>
          </c:dPt>
          <c:dPt>
            <c:idx val="2"/>
            <c:bubble3D val="0"/>
            <c:spPr>
              <a:solidFill>
                <a:schemeClr val="accent2">
                  <a:shade val="62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AAF-4DED-A177-4A81B080336A}"/>
              </c:ext>
            </c:extLst>
          </c:dPt>
          <c:dPt>
            <c:idx val="3"/>
            <c:bubble3D val="0"/>
            <c:spPr>
              <a:solidFill>
                <a:schemeClr val="accent2">
                  <a:shade val="7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AAF-4DED-A177-4A81B080336A}"/>
              </c:ext>
            </c:extLst>
          </c:dPt>
          <c:dPt>
            <c:idx val="4"/>
            <c:bubble3D val="0"/>
            <c:explosion val="20"/>
            <c:spPr>
              <a:solidFill>
                <a:schemeClr val="accent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0AAF-4DED-A177-4A81B080336A}"/>
              </c:ext>
            </c:extLst>
          </c:dPt>
          <c:dPt>
            <c:idx val="5"/>
            <c:bubble3D val="0"/>
            <c:spPr>
              <a:solidFill>
                <a:schemeClr val="accent2">
                  <a:shade val="9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0AAF-4DED-A177-4A81B080336A}"/>
              </c:ext>
            </c:extLst>
          </c:dPt>
          <c:dPt>
            <c:idx val="6"/>
            <c:bubble3D val="0"/>
            <c:spPr>
              <a:solidFill>
                <a:schemeClr val="accent2">
                  <a:tint val="9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0AAF-4DED-A177-4A81B080336A}"/>
              </c:ext>
            </c:extLst>
          </c:dPt>
          <c:dPt>
            <c:idx val="7"/>
            <c:bubble3D val="0"/>
            <c:spPr>
              <a:solidFill>
                <a:schemeClr val="accent2">
                  <a:tint val="8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0AAF-4DED-A177-4A81B080336A}"/>
              </c:ext>
            </c:extLst>
          </c:dPt>
          <c:dPt>
            <c:idx val="8"/>
            <c:bubble3D val="0"/>
            <c:spPr>
              <a:solidFill>
                <a:schemeClr val="accent2">
                  <a:tint val="7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0AAF-4DED-A177-4A81B080336A}"/>
              </c:ext>
            </c:extLst>
          </c:dPt>
          <c:dPt>
            <c:idx val="9"/>
            <c:bubble3D val="0"/>
            <c:spPr>
              <a:solidFill>
                <a:schemeClr val="accent2">
                  <a:tint val="6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0AAF-4DED-A177-4A81B080336A}"/>
              </c:ext>
            </c:extLst>
          </c:dPt>
          <c:dPt>
            <c:idx val="10"/>
            <c:bubble3D val="0"/>
            <c:spPr>
              <a:solidFill>
                <a:schemeClr val="accent2">
                  <a:tint val="52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0AAF-4DED-A177-4A81B080336A}"/>
              </c:ext>
            </c:extLst>
          </c:dPt>
          <c:dPt>
            <c:idx val="11"/>
            <c:bubble3D val="0"/>
            <c:spPr>
              <a:solidFill>
                <a:schemeClr val="accent2">
                  <a:tint val="41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0AAF-4DED-A177-4A81B080336A}"/>
              </c:ext>
            </c:extLst>
          </c:dPt>
          <c:dLbls>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dLbls>
          <c:cat>
            <c:strRef>
              <c:f>种植占比!$A$19:$A$30</c:f>
              <c:strCache>
                <c:ptCount val="12"/>
                <c:pt idx="0">
                  <c:v>玉米</c:v>
                </c:pt>
                <c:pt idx="1">
                  <c:v>高粱</c:v>
                </c:pt>
                <c:pt idx="2">
                  <c:v>薯类</c:v>
                </c:pt>
                <c:pt idx="3">
                  <c:v>豆类</c:v>
                </c:pt>
                <c:pt idx="4">
                  <c:v>谷子</c:v>
                </c:pt>
                <c:pt idx="5">
                  <c:v>黍子</c:v>
                </c:pt>
                <c:pt idx="6">
                  <c:v>其他</c:v>
                </c:pt>
                <c:pt idx="7">
                  <c:v>油料</c:v>
                </c:pt>
                <c:pt idx="8">
                  <c:v>瓜类</c:v>
                </c:pt>
                <c:pt idx="9">
                  <c:v>蔬菜</c:v>
                </c:pt>
                <c:pt idx="10">
                  <c:v>饲草</c:v>
                </c:pt>
                <c:pt idx="11">
                  <c:v>中药材</c:v>
                </c:pt>
              </c:strCache>
            </c:strRef>
          </c:cat>
          <c:val>
            <c:numRef>
              <c:f>种植占比!$B$19:$B$30</c:f>
              <c:numCache>
                <c:formatCode>0.00%</c:formatCode>
                <c:ptCount val="12"/>
                <c:pt idx="0">
                  <c:v>0.84372594303310244</c:v>
                </c:pt>
                <c:pt idx="1">
                  <c:v>4.6189376443418013E-3</c:v>
                </c:pt>
                <c:pt idx="2">
                  <c:v>1.7705927636643571E-2</c:v>
                </c:pt>
                <c:pt idx="3">
                  <c:v>7.4416217603284571E-3</c:v>
                </c:pt>
                <c:pt idx="4">
                  <c:v>5.4914036438285865E-2</c:v>
                </c:pt>
                <c:pt idx="5">
                  <c:v>2.3351295868616888E-2</c:v>
                </c:pt>
                <c:pt idx="6">
                  <c:v>4.3623299974339244E-3</c:v>
                </c:pt>
                <c:pt idx="7">
                  <c:v>6.9284064665127024E-3</c:v>
                </c:pt>
                <c:pt idx="8">
                  <c:v>3.0792917628945341E-3</c:v>
                </c:pt>
                <c:pt idx="9">
                  <c:v>2.6430587631511421E-2</c:v>
                </c:pt>
                <c:pt idx="10">
                  <c:v>4.1057223505260457E-3</c:v>
                </c:pt>
                <c:pt idx="11">
                  <c:v>1.7962535283551453E-3</c:v>
                </c:pt>
              </c:numCache>
            </c:numRef>
          </c:val>
          <c:extLst xmlns:c16r2="http://schemas.microsoft.com/office/drawing/2015/06/chart">
            <c:ext xmlns:c16="http://schemas.microsoft.com/office/drawing/2014/chart" uri="{C3380CC4-5D6E-409C-BE32-E72D297353CC}">
              <c16:uniqueId val="{00000018-0AAF-4DED-A177-4A81B08033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ln>
            <a:noFill/>
          </a:ln>
        </a:defRPr>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74"/>
    <w:rsid w:val="005B6ED6"/>
    <w:rsid w:val="00C8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F61708691A479983057C7B21728E5C">
    <w:name w:val="E0F61708691A479983057C7B21728E5C"/>
    <w:rsid w:val="00C8287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F61708691A479983057C7B21728E5C">
    <w:name w:val="E0F61708691A479983057C7B21728E5C"/>
    <w:rsid w:val="00C828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6E95-BA87-4F11-8DCB-BCF76C2F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jun</dc:creator>
  <cp:lastModifiedBy>郭瑞</cp:lastModifiedBy>
  <cp:revision>44</cp:revision>
  <cp:lastPrinted>2022-09-08T07:44:00Z</cp:lastPrinted>
  <dcterms:created xsi:type="dcterms:W3CDTF">2022-09-02T08:23:00Z</dcterms:created>
  <dcterms:modified xsi:type="dcterms:W3CDTF">2022-09-13T01:47:00Z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_Doc_Temp_ID">
    <vt:lpwstr>82b2c578</vt:lpwstr>
  </property>
</Properties>
</file>